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DE20" w14:textId="77777777" w:rsidR="00EF5A6C" w:rsidRPr="00AA1C83" w:rsidRDefault="00EF5A6C" w:rsidP="00EF5A6C">
      <w:pPr>
        <w:rPr>
          <w:rFonts w:ascii="Traditional Arabic" w:hAnsi="Traditional Arabic" w:cs="Traditional Arabic"/>
          <w:b/>
          <w:bCs/>
          <w:sz w:val="36"/>
          <w:szCs w:val="36"/>
          <w:rtl/>
          <w:lang w:bidi="ar-EG"/>
        </w:rPr>
      </w:pPr>
      <w:r w:rsidRPr="00AA1C83">
        <w:rPr>
          <w:rFonts w:ascii="Traditional Arabic" w:hAnsi="Traditional Arabic" w:cs="Traditional Arabic" w:hint="cs"/>
          <w:b/>
          <w:bCs/>
          <w:sz w:val="36"/>
          <w:szCs w:val="36"/>
          <w:rtl/>
          <w:lang w:bidi="ar-EG"/>
        </w:rPr>
        <w:t>(الدين الحق)</w:t>
      </w:r>
    </w:p>
    <w:p w14:paraId="5F1B635D" w14:textId="1FFF2ECA" w:rsidR="00EF5A6C" w:rsidRPr="000A5F9A" w:rsidRDefault="00EF5A6C" w:rsidP="00EF5A6C">
      <w:pPr>
        <w:rPr>
          <w:rFonts w:ascii="Traditional Arabic" w:hAnsi="Traditional Arabic" w:cs="Traditional Arabic"/>
          <w:b/>
          <w:bCs/>
          <w:color w:val="FF0000"/>
          <w:sz w:val="36"/>
          <w:szCs w:val="36"/>
          <w:rtl/>
          <w:lang w:val="en-US" w:bidi="ar-SY"/>
        </w:rPr>
      </w:pPr>
      <w:r w:rsidRPr="000A5F9A">
        <w:rPr>
          <w:rFonts w:ascii="Traditional Arabic" w:hAnsi="Traditional Arabic" w:cs="Traditional Arabic"/>
          <w:b/>
          <w:bCs/>
          <w:color w:val="FF0000"/>
          <w:sz w:val="36"/>
          <w:szCs w:val="36"/>
          <w:lang w:val="en-US" w:bidi="ar-SY"/>
        </w:rPr>
        <w:t>(</w:t>
      </w:r>
      <w:r>
        <w:rPr>
          <w:rFonts w:ascii="Traditional Arabic" w:hAnsi="Traditional Arabic" w:cs="Traditional Arabic"/>
          <w:b/>
          <w:bCs/>
          <w:color w:val="FF0000"/>
          <w:sz w:val="36"/>
          <w:szCs w:val="36"/>
          <w:lang w:bidi="ar-SY"/>
        </w:rPr>
        <w:t>14</w:t>
      </w:r>
      <w:r w:rsidRPr="000A5F9A">
        <w:rPr>
          <w:rFonts w:ascii="Traditional Arabic" w:hAnsi="Traditional Arabic" w:cs="Traditional Arabic"/>
          <w:b/>
          <w:bCs/>
          <w:color w:val="FF0000"/>
          <w:sz w:val="36"/>
          <w:szCs w:val="36"/>
          <w:lang w:val="en-US" w:bidi="ar-SY"/>
        </w:rPr>
        <w:t>)</w:t>
      </w:r>
      <w:r w:rsidRPr="000A5F9A">
        <w:rPr>
          <w:rFonts w:ascii="Traditional Arabic" w:hAnsi="Traditional Arabic" w:cs="Traditional Arabic" w:hint="cs"/>
          <w:b/>
          <w:bCs/>
          <w:color w:val="FF0000"/>
          <w:sz w:val="36"/>
          <w:szCs w:val="36"/>
          <w:rtl/>
          <w:lang w:bidi="ar-SY"/>
        </w:rPr>
        <w:t xml:space="preserve"> </w:t>
      </w:r>
      <w:r w:rsidRPr="000A5F9A">
        <w:rPr>
          <w:rFonts w:ascii="Traditional Arabic" w:hAnsi="Traditional Arabic" w:cs="Traditional Arabic"/>
          <w:b/>
          <w:bCs/>
          <w:color w:val="FF0000"/>
          <w:sz w:val="36"/>
          <w:szCs w:val="36"/>
          <w:rtl/>
          <w:lang w:bidi="ar-SY"/>
        </w:rPr>
        <w:t>الفصل الثالث</w:t>
      </w:r>
      <w:r>
        <w:rPr>
          <w:rFonts w:ascii="Traditional Arabic" w:hAnsi="Traditional Arabic" w:cs="Traditional Arabic" w:hint="cs"/>
          <w:b/>
          <w:bCs/>
          <w:color w:val="FF0000"/>
          <w:sz w:val="36"/>
          <w:szCs w:val="36"/>
          <w:rtl/>
          <w:lang w:bidi="ar-SY"/>
        </w:rPr>
        <w:t>:</w:t>
      </w:r>
      <w:r w:rsidRPr="000A5F9A">
        <w:rPr>
          <w:rFonts w:ascii="Traditional Arabic" w:hAnsi="Traditional Arabic" w:cs="Traditional Arabic"/>
          <w:b/>
          <w:bCs/>
          <w:color w:val="FF0000"/>
          <w:sz w:val="36"/>
          <w:szCs w:val="36"/>
          <w:rtl/>
          <w:lang w:bidi="ar-SY"/>
        </w:rPr>
        <w:t xml:space="preserve"> معرفة دين الحق الإسلام</w:t>
      </w:r>
      <w:r w:rsidRPr="000A5F9A">
        <w:rPr>
          <w:rFonts w:ascii="Traditional Arabic" w:hAnsi="Traditional Arabic" w:cs="Traditional Arabic" w:hint="cs"/>
          <w:b/>
          <w:bCs/>
          <w:color w:val="FF0000"/>
          <w:sz w:val="36"/>
          <w:szCs w:val="36"/>
          <w:rtl/>
          <w:lang w:bidi="ar-SY"/>
        </w:rPr>
        <w:t xml:space="preserve"> (</w:t>
      </w:r>
      <w:r w:rsidRPr="00EF5A6C">
        <w:rPr>
          <w:rFonts w:ascii="Traditional Arabic" w:hAnsi="Traditional Arabic" w:cs="Traditional Arabic"/>
          <w:b/>
          <w:bCs/>
          <w:color w:val="FF0000"/>
          <w:sz w:val="36"/>
          <w:szCs w:val="36"/>
          <w:rtl/>
        </w:rPr>
        <w:t>صفة الصلاة</w:t>
      </w:r>
      <w:r w:rsidRPr="000A5F9A">
        <w:rPr>
          <w:rFonts w:ascii="Traditional Arabic" w:hAnsi="Traditional Arabic" w:cs="Traditional Arabic" w:hint="cs"/>
          <w:b/>
          <w:bCs/>
          <w:color w:val="FF0000"/>
          <w:sz w:val="36"/>
          <w:szCs w:val="36"/>
          <w:rtl/>
          <w:lang w:bidi="ar-SY"/>
        </w:rPr>
        <w:t>)</w:t>
      </w:r>
    </w:p>
    <w:p w14:paraId="6CCC22F6"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القارئ: بسمِ اللهِ الرَّحمنِ الرَّحيمِ، الحمدُ للهِ ربِّ العالمينَ، والصَّلاةُ والسَّلامُ على نبيِّنا محمَّدٍ وعلى آلِهِ وصحبِهِ أجمعينَ، اللَّهمَّ احفظْنا وشيخَنا والحاضرينَ. قالَ الشَّيخُ عبدُ الرَّحمنِ بنُ حمَّادٍ العمرُ -رحمَهُ اللهُ تعالى- في كتابِهِ: "الدِّينُ الحقُّ" قالَ:</w:t>
      </w:r>
    </w:p>
    <w:p w14:paraId="6E662A4E" w14:textId="3EA8FC96" w:rsidR="00332172" w:rsidRPr="00EF5A6C" w:rsidRDefault="00000000">
      <w:pPr>
        <w:rPr>
          <w:rFonts w:ascii="Traditional Arabic" w:eastAsia="Traditional Arabic" w:hAnsi="Traditional Arabic" w:cs="Traditional Arabic" w:hint="cs"/>
          <w:bCs/>
          <w:sz w:val="36"/>
          <w:szCs w:val="36"/>
          <w:lang w:bidi="ar-EG"/>
        </w:rPr>
      </w:pPr>
      <w:r w:rsidRPr="00EF5A6C">
        <w:rPr>
          <w:rFonts w:ascii="Traditional Arabic" w:eastAsia="Traditional Arabic" w:hAnsi="Traditional Arabic" w:cs="Traditional Arabic"/>
          <w:bCs/>
          <w:sz w:val="36"/>
          <w:szCs w:val="36"/>
          <w:rtl/>
        </w:rPr>
        <w:t>ثانيًا: صفةُ الصَّلاةِ</w:t>
      </w:r>
    </w:p>
    <w:p w14:paraId="6071E4C0"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 xml:space="preserve">صلاةُ الفجرِ: ركعتانِ يتوجَّهُ المسلمُ ذكرًا أو أنثى نحوَ القبلةِ، وهيَ الكعبةُ الَّتي في المسجدِ الحرامِ في مكَّةَ، وينوي في قلبِهِ أنْ يصلِّيَ صلاةَ الفجرِ "الصُّبحِ"، ولا يتلفَّظُ بالنِّيَّةِ، ثمَّ يكبِّرُ قائلًا: "اللهُ أكبرُ"، ثمَّ يقرأُ </w:t>
      </w:r>
      <w:hyperlink r:id="rId7">
        <w:r w:rsidRPr="00EF5A6C">
          <w:rPr>
            <w:rFonts w:ascii="Traditional Arabic" w:eastAsia="Traditional Arabic" w:hAnsi="Traditional Arabic" w:cs="Traditional Arabic"/>
            <w:bCs/>
            <w:color w:val="1155CC"/>
            <w:sz w:val="36"/>
            <w:szCs w:val="36"/>
            <w:u w:val="single"/>
            <w:rtl/>
          </w:rPr>
          <w:t>دعاء</w:t>
        </w:r>
      </w:hyperlink>
      <w:hyperlink r:id="rId8">
        <w:r w:rsidRPr="00EF5A6C">
          <w:rPr>
            <w:rFonts w:ascii="Traditional Arabic" w:eastAsia="Traditional Arabic" w:hAnsi="Traditional Arabic" w:cs="Traditional Arabic"/>
            <w:bCs/>
            <w:color w:val="1155CC"/>
            <w:sz w:val="36"/>
            <w:szCs w:val="36"/>
            <w:u w:val="single"/>
            <w:rtl/>
          </w:rPr>
          <w:t xml:space="preserve">َ </w:t>
        </w:r>
      </w:hyperlink>
      <w:hyperlink r:id="rId9">
        <w:r w:rsidRPr="00EF5A6C">
          <w:rPr>
            <w:rFonts w:ascii="Traditional Arabic" w:eastAsia="Traditional Arabic" w:hAnsi="Traditional Arabic" w:cs="Traditional Arabic"/>
            <w:bCs/>
            <w:color w:val="1155CC"/>
            <w:sz w:val="36"/>
            <w:szCs w:val="36"/>
            <w:u w:val="single"/>
            <w:rtl/>
          </w:rPr>
          <w:t>الاس</w:t>
        </w:r>
        <w:r w:rsidRPr="00EF5A6C">
          <w:rPr>
            <w:rFonts w:ascii="Traditional Arabic" w:eastAsia="Traditional Arabic" w:hAnsi="Traditional Arabic" w:cs="Traditional Arabic"/>
            <w:bCs/>
            <w:color w:val="1155CC"/>
            <w:sz w:val="36"/>
            <w:szCs w:val="36"/>
            <w:u w:val="single"/>
            <w:rtl/>
          </w:rPr>
          <w:t>ت</w:t>
        </w:r>
        <w:r w:rsidRPr="00EF5A6C">
          <w:rPr>
            <w:rFonts w:ascii="Traditional Arabic" w:eastAsia="Traditional Arabic" w:hAnsi="Traditional Arabic" w:cs="Traditional Arabic"/>
            <w:bCs/>
            <w:color w:val="1155CC"/>
            <w:sz w:val="36"/>
            <w:szCs w:val="36"/>
            <w:u w:val="single"/>
            <w:rtl/>
          </w:rPr>
          <w:t>فتاح</w:t>
        </w:r>
      </w:hyperlink>
      <w:hyperlink r:id="rId10">
        <w:r w:rsidRPr="00EF5A6C">
          <w:rPr>
            <w:rFonts w:ascii="Traditional Arabic" w:eastAsia="Traditional Arabic" w:hAnsi="Traditional Arabic" w:cs="Traditional Arabic"/>
            <w:bCs/>
            <w:color w:val="1155CC"/>
            <w:sz w:val="36"/>
            <w:szCs w:val="36"/>
            <w:u w:val="single"/>
            <w:rtl/>
          </w:rPr>
          <w:t>ِ</w:t>
        </w:r>
      </w:hyperlink>
      <w:r w:rsidRPr="00EF5A6C">
        <w:rPr>
          <w:rFonts w:ascii="Traditional Arabic" w:eastAsia="Traditional Arabic" w:hAnsi="Traditional Arabic" w:cs="Traditional Arabic"/>
          <w:bCs/>
          <w:sz w:val="36"/>
          <w:szCs w:val="36"/>
          <w:rtl/>
        </w:rPr>
        <w:t xml:space="preserve"> ومنهُ: "سبحانَكَ اللَّهمَّ وبحمدِكَ، وتباركَ اسمُكَ، وتعالى جدُّكَ، ولا إلهَ غيرُكَ"، أعوذُ باللهِ مِن الشَّيطانِ الرَّجيمِ، ثمَّ يقرأُ فاتحةَ القرآنِ. </w:t>
      </w:r>
    </w:p>
    <w:p w14:paraId="0C6181AE"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ثمَّ ذكرَ الفاتحةَ</w:t>
      </w:r>
    </w:p>
    <w:p w14:paraId="13B8A138"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ولا بدَّ أنْ</w:t>
      </w:r>
      <w:hyperlink r:id="rId11"/>
      <w:hyperlink r:id="rId12">
        <w:r w:rsidRPr="00EF5A6C">
          <w:rPr>
            <w:rFonts w:ascii="Traditional Arabic" w:eastAsia="Traditional Arabic" w:hAnsi="Traditional Arabic" w:cs="Traditional Arabic"/>
            <w:bCs/>
            <w:color w:val="1155CC"/>
            <w:sz w:val="36"/>
            <w:szCs w:val="36"/>
            <w:u w:val="single"/>
            <w:rtl/>
          </w:rPr>
          <w:t xml:space="preserve"> </w:t>
        </w:r>
      </w:hyperlink>
      <w:hyperlink r:id="rId13">
        <w:r w:rsidRPr="00EF5A6C">
          <w:rPr>
            <w:rFonts w:ascii="Traditional Arabic" w:eastAsia="Traditional Arabic" w:hAnsi="Traditional Arabic" w:cs="Traditional Arabic"/>
            <w:bCs/>
            <w:color w:val="1155CC"/>
            <w:sz w:val="36"/>
            <w:szCs w:val="36"/>
            <w:u w:val="single"/>
            <w:rtl/>
          </w:rPr>
          <w:t>يقرأ</w:t>
        </w:r>
      </w:hyperlink>
      <w:hyperlink r:id="rId14">
        <w:r w:rsidRPr="00EF5A6C">
          <w:rPr>
            <w:rFonts w:ascii="Traditional Arabic" w:eastAsia="Traditional Arabic" w:hAnsi="Traditional Arabic" w:cs="Traditional Arabic"/>
            <w:bCs/>
            <w:color w:val="1155CC"/>
            <w:sz w:val="36"/>
            <w:szCs w:val="36"/>
            <w:u w:val="single"/>
            <w:rtl/>
          </w:rPr>
          <w:t xml:space="preserve">َ </w:t>
        </w:r>
      </w:hyperlink>
      <w:hyperlink r:id="rId15">
        <w:r w:rsidRPr="00EF5A6C">
          <w:rPr>
            <w:rFonts w:ascii="Traditional Arabic" w:eastAsia="Traditional Arabic" w:hAnsi="Traditional Arabic" w:cs="Traditional Arabic"/>
            <w:bCs/>
            <w:color w:val="1155CC"/>
            <w:sz w:val="36"/>
            <w:szCs w:val="36"/>
            <w:u w:val="single"/>
            <w:rtl/>
          </w:rPr>
          <w:t>القرآن</w:t>
        </w:r>
      </w:hyperlink>
      <w:hyperlink r:id="rId16">
        <w:r w:rsidRPr="00EF5A6C">
          <w:rPr>
            <w:rFonts w:ascii="Traditional Arabic" w:eastAsia="Traditional Arabic" w:hAnsi="Traditional Arabic" w:cs="Traditional Arabic"/>
            <w:bCs/>
            <w:color w:val="1155CC"/>
            <w:sz w:val="36"/>
            <w:szCs w:val="36"/>
            <w:u w:val="single"/>
            <w:rtl/>
          </w:rPr>
          <w:t xml:space="preserve">َ </w:t>
        </w:r>
      </w:hyperlink>
      <w:hyperlink r:id="rId17">
        <w:r w:rsidRPr="00EF5A6C">
          <w:rPr>
            <w:rFonts w:ascii="Traditional Arabic" w:eastAsia="Traditional Arabic" w:hAnsi="Traditional Arabic" w:cs="Traditional Arabic"/>
            <w:bCs/>
            <w:color w:val="1155CC"/>
            <w:sz w:val="36"/>
            <w:szCs w:val="36"/>
            <w:u w:val="single"/>
            <w:rtl/>
          </w:rPr>
          <w:t>بالل</w:t>
        </w:r>
      </w:hyperlink>
      <w:hyperlink r:id="rId18">
        <w:r w:rsidRPr="00EF5A6C">
          <w:rPr>
            <w:rFonts w:ascii="Traditional Arabic" w:eastAsia="Traditional Arabic" w:hAnsi="Traditional Arabic" w:cs="Traditional Arabic"/>
            <w:bCs/>
            <w:color w:val="1155CC"/>
            <w:sz w:val="36"/>
            <w:szCs w:val="36"/>
            <w:u w:val="single"/>
            <w:rtl/>
          </w:rPr>
          <w:t>ُّ</w:t>
        </w:r>
      </w:hyperlink>
      <w:hyperlink r:id="rId19">
        <w:r w:rsidRPr="00EF5A6C">
          <w:rPr>
            <w:rFonts w:ascii="Traditional Arabic" w:eastAsia="Traditional Arabic" w:hAnsi="Traditional Arabic" w:cs="Traditional Arabic"/>
            <w:bCs/>
            <w:color w:val="1155CC"/>
            <w:sz w:val="36"/>
            <w:szCs w:val="36"/>
            <w:u w:val="single"/>
            <w:rtl/>
          </w:rPr>
          <w:t>غة</w:t>
        </w:r>
      </w:hyperlink>
      <w:hyperlink r:id="rId20">
        <w:r w:rsidRPr="00EF5A6C">
          <w:rPr>
            <w:rFonts w:ascii="Traditional Arabic" w:eastAsia="Traditional Arabic" w:hAnsi="Traditional Arabic" w:cs="Traditional Arabic"/>
            <w:bCs/>
            <w:color w:val="1155CC"/>
            <w:sz w:val="36"/>
            <w:szCs w:val="36"/>
            <w:u w:val="single"/>
            <w:rtl/>
          </w:rPr>
          <w:t xml:space="preserve">ِ </w:t>
        </w:r>
      </w:hyperlink>
      <w:hyperlink r:id="rId21">
        <w:r w:rsidRPr="00EF5A6C">
          <w:rPr>
            <w:rFonts w:ascii="Traditional Arabic" w:eastAsia="Traditional Arabic" w:hAnsi="Traditional Arabic" w:cs="Traditional Arabic"/>
            <w:bCs/>
            <w:color w:val="1155CC"/>
            <w:sz w:val="36"/>
            <w:szCs w:val="36"/>
            <w:u w:val="single"/>
            <w:rtl/>
          </w:rPr>
          <w:t>العربي</w:t>
        </w:r>
      </w:hyperlink>
      <w:hyperlink r:id="rId22">
        <w:r w:rsidRPr="00EF5A6C">
          <w:rPr>
            <w:rFonts w:ascii="Traditional Arabic" w:eastAsia="Traditional Arabic" w:hAnsi="Traditional Arabic" w:cs="Traditional Arabic"/>
            <w:bCs/>
            <w:color w:val="1155CC"/>
            <w:sz w:val="36"/>
            <w:szCs w:val="36"/>
            <w:u w:val="single"/>
            <w:rtl/>
          </w:rPr>
          <w:t>َّ</w:t>
        </w:r>
      </w:hyperlink>
      <w:hyperlink r:id="rId23">
        <w:r w:rsidRPr="00EF5A6C">
          <w:rPr>
            <w:rFonts w:ascii="Traditional Arabic" w:eastAsia="Traditional Arabic" w:hAnsi="Traditional Arabic" w:cs="Traditional Arabic"/>
            <w:bCs/>
            <w:color w:val="1155CC"/>
            <w:sz w:val="36"/>
            <w:szCs w:val="36"/>
            <w:u w:val="single"/>
            <w:rtl/>
          </w:rPr>
          <w:t>ة</w:t>
        </w:r>
      </w:hyperlink>
      <w:hyperlink r:id="rId24">
        <w:r w:rsidRPr="00EF5A6C">
          <w:rPr>
            <w:rFonts w:ascii="Traditional Arabic" w:eastAsia="Traditional Arabic" w:hAnsi="Traditional Arabic" w:cs="Traditional Arabic"/>
            <w:bCs/>
            <w:color w:val="1155CC"/>
            <w:sz w:val="36"/>
            <w:szCs w:val="36"/>
            <w:u w:val="single"/>
            <w:rtl/>
          </w:rPr>
          <w:t>ِ</w:t>
        </w:r>
      </w:hyperlink>
      <w:r w:rsidRPr="00EF5A6C">
        <w:rPr>
          <w:rFonts w:ascii="Traditional Arabic" w:eastAsia="Traditional Arabic" w:hAnsi="Traditional Arabic" w:cs="Traditional Arabic"/>
          <w:bCs/>
          <w:sz w:val="36"/>
          <w:szCs w:val="36"/>
          <w:rtl/>
        </w:rPr>
        <w:t xml:space="preserve"> معَ الاستطاعةِ، ثمَّ يقولُ: "اللهُ أكبرُ"، ويركعُ فيخفضُ رأسَهُ وظهرَهُ، ويجعلُ باطنَ كفِّيهِ على ركبتيهِ ثمَّ يقولُ: "سبحانَ ربي العظيمَ"، ثمَّ يرفعُ قائلًا: "سمعَ اللهُ لِمَن حمدَهُ"، فإذا وقفَ قائمًا قالَ: "ربَّنا ولكَ الحمدُ"، ثمَّ يقولُ: "اللهُ أكبرُ"، ويسجدُ على الأرضِ على أطرافِ أصابعِ رجليهِ وركبتيهِ ويديهِ وجبهتِهِ وأنفِهِ، ثمَّ يقولُ في سجودِهِ: "سبحانَ ربِّي الأعلى"، ثمَّ يجلسُ قائلًا: "اللهُ أكبرُ"، ويقولُ إذا جلسَ: "ربِّ اغفرْ لي"، ثمَّ يقولُ: "اللهُ أكبرُ"، ويسجدُ على الأرضِ ثانيةً ويقولُ: "سبحانَ ربِّي الأعلى"، ثمَّ يقومُ قائمًا قائلًا: "اللهُ أكبرُ"، ثمَّ يقرأُ الفاتحةَ، وهيَ </w:t>
      </w:r>
      <w:r w:rsidRPr="00EF5A6C">
        <w:rPr>
          <w:rFonts w:ascii="Traditional Arabic" w:eastAsia="Traditional Arabic" w:hAnsi="Traditional Arabic" w:cs="Traditional Arabic"/>
          <w:bCs/>
          <w:color w:val="FF0000"/>
          <w:sz w:val="36"/>
          <w:szCs w:val="36"/>
          <w:rtl/>
        </w:rPr>
        <w:t>{الْحَمْدُ لِلَّهِ رَبِّ الْعَالَمِينَ}</w:t>
      </w:r>
      <w:r w:rsidRPr="00EF5A6C">
        <w:rPr>
          <w:rFonts w:ascii="Traditional Arabic" w:eastAsia="Traditional Arabic" w:hAnsi="Traditional Arabic" w:cs="Traditional Arabic"/>
          <w:bCs/>
          <w:sz w:val="36"/>
          <w:szCs w:val="36"/>
        </w:rPr>
        <w:t xml:space="preserve"> </w:t>
      </w:r>
      <w:r w:rsidRPr="00EF5A6C">
        <w:rPr>
          <w:rFonts w:ascii="Traditional Arabic" w:eastAsia="Traditional Arabic" w:hAnsi="Traditional Arabic" w:cs="Traditional Arabic"/>
          <w:bCs/>
          <w:sz w:val="28"/>
          <w:szCs w:val="28"/>
          <w:rtl/>
        </w:rPr>
        <w:t xml:space="preserve">[الفاتحة:2] </w:t>
      </w:r>
      <w:r w:rsidRPr="00EF5A6C">
        <w:rPr>
          <w:rFonts w:ascii="Traditional Arabic" w:eastAsia="Traditional Arabic" w:hAnsi="Traditional Arabic" w:cs="Traditional Arabic"/>
          <w:bCs/>
          <w:sz w:val="36"/>
          <w:szCs w:val="36"/>
          <w:rtl/>
        </w:rPr>
        <w:t>إلى آخرِها كما تقدَّمَ في الرَّكعةِ الأولى، ثمَّ يكبِّرُ ويركعُ، ثمَّ يرفعُ، ثمَّ يسجدُ، ثمَّ يجلسُ، ثمَّ يسجدُ ثانيةً، قائلًا في تلكَ المواضعِ مثلَ ما قالَهُ في المرَّةِ الأولى.</w:t>
      </w:r>
    </w:p>
    <w:p w14:paraId="2D0D8CE1"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ثمَّ يجلسُ ويقولُ: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اللَّهمَّ صلِّ على محمَّدٍ، وعلى آلِ محمَّدٍ، كما صلَّيْتَ على إبراهيمَ، وعلى آلِ إبراهيمَ، إنَّكَ حميدٌ مجيدٌ"، ثمَّ يلتفتُ إلى يمينِهِ قائلًا: "السَّلامُ عليكم ورحمةُ اللهِ"، ثمَّ يلتفتُ عن شمالِهِ قائلًا: "السَّلامُ عليكم ورحمةُ اللهِ"، وبذا تمَّتْ صلاةُ الصُّبحِ.</w:t>
      </w:r>
    </w:p>
    <w:p w14:paraId="7BE25BAB"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 xml:space="preserve">أمَّا صلاةُ الظُّهرِ والعصرِ والعشاءِ الآخرةِ: </w:t>
      </w:r>
    </w:p>
    <w:p w14:paraId="35E39759"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lastRenderedPageBreak/>
        <w:t>فإنَّ كلَّ واحدةٍ منها أربعَ ركعاتٍ، يصلِّي الرَّكعتينِ الأوَّليَينِ مثلَما صلَّى ركعتي الفجرِ، ولكنَّهُ إذا جلسَ بعدَهما للتَّشهُّدِ وقالَ مثلَ ما قالَهُ في جلوسِهِ قبلَ السَّلامِ لا يسلِّمُ، بل يقومُ ويأتي بركعتَينِ مثلَ الأوليَينِ، ثمَّ يجلسُ مرَّةً ثانيةً للتَّشهُّدِ، ويقولُ ما قالَهُ في جلوسِهِ الأوَّلِ، ويصلِّي على النَّبيِّ محمَّدٍ، ثمَّ يسلِّمُ على يمينِهِ، ثمَّ على شمالِهِ، كما سلَّمَ في صلاةِ الفجرِ.</w:t>
      </w:r>
    </w:p>
    <w:p w14:paraId="7731FE48" w14:textId="4C1B66A9" w:rsidR="00332172" w:rsidRDefault="00EF5A6C">
      <w:pPr>
        <w:rPr>
          <w:rFonts w:ascii="Traditional Arabic" w:eastAsia="Traditional Arabic" w:hAnsi="Traditional Arabic" w:cs="Traditional Arabic"/>
          <w:sz w:val="36"/>
          <w:szCs w:val="36"/>
        </w:rPr>
      </w:pPr>
      <w:r w:rsidRPr="00EF5A6C">
        <w:rPr>
          <w:rFonts w:ascii="Traditional Arabic" w:eastAsia="Traditional Arabic" w:hAnsi="Traditional Arabic" w:cs="Traditional Arabic" w:hint="cs"/>
          <w:b/>
          <w:bCs/>
          <w:sz w:val="36"/>
          <w:szCs w:val="36"/>
          <w:rtl/>
        </w:rPr>
        <w:t>القارئ:</w:t>
      </w:r>
      <w:r>
        <w:rPr>
          <w:rFonts w:ascii="Traditional Arabic" w:eastAsia="Traditional Arabic" w:hAnsi="Traditional Arabic" w:cs="Traditional Arabic" w:hint="cs"/>
          <w:sz w:val="36"/>
          <w:szCs w:val="36"/>
          <w:rtl/>
        </w:rPr>
        <w:t xml:space="preserve"> </w:t>
      </w:r>
      <w:r w:rsidR="00000000">
        <w:rPr>
          <w:rFonts w:ascii="Traditional Arabic" w:eastAsia="Traditional Arabic" w:hAnsi="Traditional Arabic" w:cs="Traditional Arabic"/>
          <w:sz w:val="36"/>
          <w:szCs w:val="36"/>
          <w:rtl/>
        </w:rPr>
        <w:t>أليسَ الأَولى "يسلِّمُ عن"؟</w:t>
      </w:r>
    </w:p>
    <w:p w14:paraId="53F4FEE6" w14:textId="77777777" w:rsidR="00332172" w:rsidRDefault="00000000">
      <w:pPr>
        <w:rPr>
          <w:rFonts w:ascii="Traditional Arabic" w:eastAsia="Traditional Arabic" w:hAnsi="Traditional Arabic" w:cs="Traditional Arabic"/>
          <w:sz w:val="36"/>
          <w:szCs w:val="36"/>
        </w:rPr>
      </w:pPr>
      <w:r w:rsidRPr="00EF5A6C">
        <w:rPr>
          <w:rFonts w:ascii="Traditional Arabic" w:eastAsia="Traditional Arabic" w:hAnsi="Traditional Arabic" w:cs="Traditional Arabic"/>
          <w:bCs/>
          <w:sz w:val="36"/>
          <w:szCs w:val="36"/>
          <w:rtl/>
        </w:rPr>
        <w:t>الشيخ:</w:t>
      </w:r>
      <w:r>
        <w:rPr>
          <w:rFonts w:ascii="Traditional Arabic" w:eastAsia="Traditional Arabic" w:hAnsi="Traditional Arabic" w:cs="Traditional Arabic"/>
          <w:sz w:val="36"/>
          <w:szCs w:val="36"/>
          <w:rtl/>
        </w:rPr>
        <w:t xml:space="preserve"> نعم؟</w:t>
      </w:r>
    </w:p>
    <w:p w14:paraId="78E3A960" w14:textId="53E8D9D7" w:rsidR="00332172" w:rsidRDefault="00EF5A6C">
      <w:pPr>
        <w:rPr>
          <w:rFonts w:ascii="Traditional Arabic" w:eastAsia="Traditional Arabic" w:hAnsi="Traditional Arabic" w:cs="Traditional Arabic"/>
          <w:sz w:val="36"/>
          <w:szCs w:val="36"/>
        </w:rPr>
      </w:pPr>
      <w:r w:rsidRPr="00EF5A6C">
        <w:rPr>
          <w:rFonts w:ascii="Traditional Arabic" w:eastAsia="Traditional Arabic" w:hAnsi="Traditional Arabic" w:cs="Traditional Arabic" w:hint="cs"/>
          <w:b/>
          <w:bCs/>
          <w:sz w:val="36"/>
          <w:szCs w:val="36"/>
          <w:rtl/>
        </w:rPr>
        <w:t>القارئ:</w:t>
      </w:r>
      <w:r>
        <w:rPr>
          <w:rFonts w:ascii="Traditional Arabic" w:eastAsia="Traditional Arabic" w:hAnsi="Traditional Arabic" w:cs="Traditional Arabic" w:hint="cs"/>
          <w:sz w:val="36"/>
          <w:szCs w:val="36"/>
          <w:rtl/>
        </w:rPr>
        <w:t xml:space="preserve"> </w:t>
      </w:r>
      <w:r w:rsidR="00000000">
        <w:rPr>
          <w:rFonts w:ascii="Traditional Arabic" w:eastAsia="Traditional Arabic" w:hAnsi="Traditional Arabic" w:cs="Traditional Arabic"/>
          <w:sz w:val="36"/>
          <w:szCs w:val="36"/>
          <w:rtl/>
        </w:rPr>
        <w:t>أليسَ الأَولى أنْ يقولَ "يسلِّمُ عن يمينِهِ" هوَ قالَ: "على"؟</w:t>
      </w:r>
    </w:p>
    <w:p w14:paraId="50E5B053" w14:textId="3679E281" w:rsidR="00332172" w:rsidRDefault="00EF5A6C">
      <w:pPr>
        <w:rPr>
          <w:rFonts w:ascii="Traditional Arabic" w:eastAsia="Traditional Arabic" w:hAnsi="Traditional Arabic" w:cs="Traditional Arabic"/>
          <w:sz w:val="36"/>
          <w:szCs w:val="36"/>
        </w:rPr>
      </w:pPr>
      <w:r w:rsidRPr="00EF5A6C">
        <w:rPr>
          <w:rFonts w:ascii="Traditional Arabic" w:eastAsia="Traditional Arabic" w:hAnsi="Traditional Arabic" w:cs="Traditional Arabic"/>
          <w:bCs/>
          <w:sz w:val="36"/>
          <w:szCs w:val="36"/>
          <w:rtl/>
        </w:rPr>
        <w:t>الشيخ:</w:t>
      </w:r>
      <w:r>
        <w:rPr>
          <w:rFonts w:ascii="Traditional Arabic" w:eastAsia="Traditional Arabic" w:hAnsi="Traditional Arabic" w:cs="Traditional Arabic"/>
          <w:sz w:val="36"/>
          <w:szCs w:val="36"/>
          <w:rtl/>
        </w:rPr>
        <w:t xml:space="preserve"> </w:t>
      </w:r>
      <w:r w:rsidR="00000000">
        <w:rPr>
          <w:rFonts w:ascii="Traditional Arabic" w:eastAsia="Traditional Arabic" w:hAnsi="Traditional Arabic" w:cs="Traditional Arabic"/>
          <w:sz w:val="36"/>
          <w:szCs w:val="36"/>
          <w:rtl/>
        </w:rPr>
        <w:t>أيش يقولُ هو؟</w:t>
      </w:r>
    </w:p>
    <w:p w14:paraId="16AA4216" w14:textId="4F9FEF89" w:rsidR="00332172" w:rsidRDefault="00EF5A6C">
      <w:pPr>
        <w:rPr>
          <w:rFonts w:ascii="Traditional Arabic" w:eastAsia="Traditional Arabic" w:hAnsi="Traditional Arabic" w:cs="Traditional Arabic"/>
          <w:b/>
          <w:sz w:val="36"/>
          <w:szCs w:val="36"/>
        </w:rPr>
      </w:pPr>
      <w:r w:rsidRPr="00EF5A6C">
        <w:rPr>
          <w:rFonts w:ascii="Traditional Arabic" w:eastAsia="Traditional Arabic" w:hAnsi="Traditional Arabic" w:cs="Traditional Arabic" w:hint="cs"/>
          <w:b/>
          <w:bCs/>
          <w:sz w:val="36"/>
          <w:szCs w:val="36"/>
          <w:rtl/>
        </w:rPr>
        <w:t>القارئ:</w:t>
      </w:r>
      <w:r>
        <w:rPr>
          <w:rFonts w:ascii="Traditional Arabic" w:eastAsia="Traditional Arabic" w:hAnsi="Traditional Arabic" w:cs="Traditional Arabic" w:hint="cs"/>
          <w:sz w:val="36"/>
          <w:szCs w:val="36"/>
          <w:rtl/>
        </w:rPr>
        <w:t xml:space="preserve"> </w:t>
      </w:r>
      <w:r w:rsidR="00000000">
        <w:rPr>
          <w:rFonts w:ascii="Traditional Arabic" w:eastAsia="Traditional Arabic" w:hAnsi="Traditional Arabic" w:cs="Traditional Arabic"/>
          <w:b/>
          <w:sz w:val="36"/>
          <w:szCs w:val="36"/>
          <w:rtl/>
        </w:rPr>
        <w:t>يسلِّمُ على يمينِهِ، ثمَّ على شمالِهِ</w:t>
      </w:r>
    </w:p>
    <w:p w14:paraId="1CB608FB" w14:textId="718B7992" w:rsidR="00332172" w:rsidRDefault="00EF5A6C">
      <w:pPr>
        <w:rPr>
          <w:rFonts w:ascii="Traditional Arabic" w:eastAsia="Traditional Arabic" w:hAnsi="Traditional Arabic" w:cs="Traditional Arabic"/>
          <w:sz w:val="36"/>
          <w:szCs w:val="36"/>
        </w:rPr>
      </w:pPr>
      <w:r w:rsidRPr="00EF5A6C">
        <w:rPr>
          <w:rFonts w:ascii="Traditional Arabic" w:eastAsia="Traditional Arabic" w:hAnsi="Traditional Arabic" w:cs="Traditional Arabic"/>
          <w:bCs/>
          <w:sz w:val="36"/>
          <w:szCs w:val="36"/>
          <w:rtl/>
        </w:rPr>
        <w:t>الشيخ:</w:t>
      </w:r>
      <w:r>
        <w:rPr>
          <w:rFonts w:ascii="Traditional Arabic" w:eastAsia="Traditional Arabic" w:hAnsi="Traditional Arabic" w:cs="Traditional Arabic"/>
          <w:sz w:val="36"/>
          <w:szCs w:val="36"/>
          <w:rtl/>
        </w:rPr>
        <w:t xml:space="preserve"> </w:t>
      </w:r>
      <w:r w:rsidR="00000000">
        <w:rPr>
          <w:rFonts w:ascii="Traditional Arabic" w:eastAsia="Traditional Arabic" w:hAnsi="Traditional Arabic" w:cs="Traditional Arabic"/>
          <w:sz w:val="36"/>
          <w:szCs w:val="36"/>
          <w:rtl/>
        </w:rPr>
        <w:t>كأنَّ المعنى "على مَن عن يمينِهِ"</w:t>
      </w:r>
    </w:p>
    <w:p w14:paraId="6B24A1C8" w14:textId="77777777" w:rsidR="00EF5A6C" w:rsidRDefault="00EF5A6C">
      <w:pPr>
        <w:rPr>
          <w:rFonts w:ascii="Traditional Arabic" w:eastAsia="Traditional Arabic" w:hAnsi="Traditional Arabic" w:cs="Traditional Arabic"/>
          <w:b/>
          <w:bCs/>
          <w:sz w:val="36"/>
          <w:szCs w:val="36"/>
          <w:rtl/>
        </w:rPr>
      </w:pPr>
      <w:r w:rsidRPr="00EF5A6C">
        <w:rPr>
          <w:rFonts w:ascii="Traditional Arabic" w:eastAsia="Traditional Arabic" w:hAnsi="Traditional Arabic" w:cs="Traditional Arabic" w:hint="cs"/>
          <w:b/>
          <w:bCs/>
          <w:sz w:val="36"/>
          <w:szCs w:val="36"/>
          <w:rtl/>
        </w:rPr>
        <w:t>القارئ:</w:t>
      </w:r>
    </w:p>
    <w:p w14:paraId="0E834780" w14:textId="77ED7168"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 xml:space="preserve">أمَّا صلاةُ المغربِ: </w:t>
      </w:r>
    </w:p>
    <w:p w14:paraId="5D5AA375"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فهيَ ثلاثُ ركعاتٍ، يصلِّي الرَّكعتَينِ الأوليَينِ مثلَما تقدَّمَ، ثمَّ يجلسُ ويقولُ ما قالَهُ في جلوسِهِ للصَّلواتِ الأخرى، ولكنَّهُ لا يسلِّمُ، بل يقومُ ويأتي بركعةٍ ثالثةٍ، ويقولُ ويفعلُ فيها مثلَما قالَهُ وفعلَهُ فيما قبلَها، ثمَّ يجلسُ بعدَما يسجدُ السَّجدةَ الثَّانيةَ، ويقولُ في جلوسِهِ ما قالَهُ في جلوسِ كلِّ صلاةٍ، ثمَّ يسلِّمُ على يمينِهِ، ثمَّ على شمالِهِ، وإذا كرَّرَ المصلِّي ما يقولُهُ في ركوعِهِ وسجودِهِ فهوَ أفضلُ.</w:t>
      </w:r>
    </w:p>
    <w:p w14:paraId="793DB4EA" w14:textId="5DCF7517" w:rsidR="00332172" w:rsidRPr="00EF5A6C" w:rsidRDefault="002001BC" w:rsidP="00EF5A6C">
      <w:pPr>
        <w:rPr>
          <w:rFonts w:ascii="Traditional Arabic" w:eastAsia="Traditional Arabic" w:hAnsi="Traditional Arabic" w:cs="Traditional Arabic"/>
          <w:bCs/>
          <w:sz w:val="36"/>
          <w:szCs w:val="36"/>
        </w:rPr>
      </w:pPr>
      <w:bookmarkStart w:id="0" w:name="_heading=h.e9pv64vzqu2v" w:colFirst="0" w:colLast="0"/>
      <w:bookmarkEnd w:id="0"/>
      <w:r>
        <w:rPr>
          <w:rFonts w:ascii="Traditional Arabic" w:eastAsia="Traditional Arabic" w:hAnsi="Traditional Arabic" w:cs="Traditional Arabic" w:hint="cs"/>
          <w:bCs/>
          <w:sz w:val="36"/>
          <w:szCs w:val="36"/>
          <w:rtl/>
        </w:rPr>
        <w:t>[</w:t>
      </w:r>
      <w:r w:rsidR="00000000" w:rsidRPr="00EF5A6C">
        <w:rPr>
          <w:rFonts w:ascii="Traditional Arabic" w:eastAsia="Traditional Arabic" w:hAnsi="Traditional Arabic" w:cs="Traditional Arabic"/>
          <w:bCs/>
          <w:sz w:val="36"/>
          <w:szCs w:val="36"/>
          <w:rtl/>
        </w:rPr>
        <w:t>حكم صلاة الجماعة</w:t>
      </w:r>
      <w:r>
        <w:rPr>
          <w:rFonts w:ascii="Traditional Arabic" w:eastAsia="Traditional Arabic" w:hAnsi="Traditional Arabic" w:cs="Traditional Arabic" w:hint="cs"/>
          <w:bCs/>
          <w:sz w:val="36"/>
          <w:szCs w:val="36"/>
          <w:rtl/>
        </w:rPr>
        <w:t>]</w:t>
      </w:r>
    </w:p>
    <w:p w14:paraId="4F52670C"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والرِّجالُ يجبُ عليهم أنْ يصلُّوا هذهِ الفرائضَ الخمسَ جماعةً في المساجدِ يتقدَّمُهم إمامٌ، يكونُ أحسَنَهم قراءةً للقرآنِ، وأعرفَهم بالصَّلاةِ، وأصلَحَهم في دينِهِ، ويجهرُ الإمامُ بالقراءةِ في قيامِهِ قبلَ الرُّكوعِ في صلاةِ الفجرِ، وفي الرَّكعتَينِ الأوليَينِ مِن صلاةِ المغربِ والعشاءِ، ويستمعُ لهُ مَن خلفَهُ.</w:t>
      </w:r>
    </w:p>
    <w:p w14:paraId="274822E2"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 xml:space="preserve">والنِّساءُ تصلِّيها في البيوتِ بتستُّرٍ وتحفُّظٍ، تسترُ جميعَ جسمِها حتَّى اليدَينِ والقدمَينِ، لأنَّها كلُّها عورةٌ إلَّا وجهُها، وتُؤمَرُ بتغطيتِهِ عن الرِّجالِ، لأنَّهُ فتنةٌ تُعرَفُ بهِ فتُؤذَى، وإذا رغبَتِ </w:t>
      </w:r>
      <w:hyperlink r:id="rId25">
        <w:r w:rsidRPr="00EF5A6C">
          <w:rPr>
            <w:rFonts w:ascii="Traditional Arabic" w:eastAsia="Traditional Arabic" w:hAnsi="Traditional Arabic" w:cs="Traditional Arabic"/>
            <w:bCs/>
            <w:color w:val="1155CC"/>
            <w:sz w:val="36"/>
            <w:szCs w:val="36"/>
            <w:u w:val="single"/>
            <w:rtl/>
          </w:rPr>
          <w:t>المسلمة</w:t>
        </w:r>
      </w:hyperlink>
      <w:hyperlink r:id="rId26">
        <w:r w:rsidRPr="00EF5A6C">
          <w:rPr>
            <w:rFonts w:ascii="Traditional Arabic" w:eastAsia="Traditional Arabic" w:hAnsi="Traditional Arabic" w:cs="Traditional Arabic"/>
            <w:bCs/>
            <w:color w:val="1155CC"/>
            <w:sz w:val="36"/>
            <w:szCs w:val="36"/>
            <w:u w:val="single"/>
            <w:rtl/>
          </w:rPr>
          <w:t xml:space="preserve">ُ </w:t>
        </w:r>
      </w:hyperlink>
      <w:hyperlink r:id="rId27">
        <w:r w:rsidRPr="00EF5A6C">
          <w:rPr>
            <w:rFonts w:ascii="Traditional Arabic" w:eastAsia="Traditional Arabic" w:hAnsi="Traditional Arabic" w:cs="Traditional Arabic"/>
            <w:bCs/>
            <w:color w:val="1155CC"/>
            <w:sz w:val="36"/>
            <w:szCs w:val="36"/>
            <w:u w:val="single"/>
            <w:rtl/>
          </w:rPr>
          <w:t>أن</w:t>
        </w:r>
      </w:hyperlink>
      <w:hyperlink r:id="rId28">
        <w:r w:rsidRPr="00EF5A6C">
          <w:rPr>
            <w:rFonts w:ascii="Traditional Arabic" w:eastAsia="Traditional Arabic" w:hAnsi="Traditional Arabic" w:cs="Traditional Arabic"/>
            <w:bCs/>
            <w:color w:val="1155CC"/>
            <w:sz w:val="36"/>
            <w:szCs w:val="36"/>
            <w:u w:val="single"/>
            <w:rtl/>
          </w:rPr>
          <w:t xml:space="preserve">ْ </w:t>
        </w:r>
      </w:hyperlink>
      <w:hyperlink r:id="rId29">
        <w:r w:rsidRPr="00EF5A6C">
          <w:rPr>
            <w:rFonts w:ascii="Traditional Arabic" w:eastAsia="Traditional Arabic" w:hAnsi="Traditional Arabic" w:cs="Traditional Arabic"/>
            <w:bCs/>
            <w:color w:val="1155CC"/>
            <w:sz w:val="36"/>
            <w:szCs w:val="36"/>
            <w:u w:val="single"/>
            <w:rtl/>
          </w:rPr>
          <w:t>تصل</w:t>
        </w:r>
      </w:hyperlink>
      <w:hyperlink r:id="rId30">
        <w:r w:rsidRPr="00EF5A6C">
          <w:rPr>
            <w:rFonts w:ascii="Traditional Arabic" w:eastAsia="Traditional Arabic" w:hAnsi="Traditional Arabic" w:cs="Traditional Arabic"/>
            <w:bCs/>
            <w:color w:val="1155CC"/>
            <w:sz w:val="36"/>
            <w:szCs w:val="36"/>
            <w:u w:val="single"/>
            <w:rtl/>
          </w:rPr>
          <w:t>ِّ</w:t>
        </w:r>
      </w:hyperlink>
      <w:hyperlink r:id="rId31">
        <w:r w:rsidRPr="00EF5A6C">
          <w:rPr>
            <w:rFonts w:ascii="Traditional Arabic" w:eastAsia="Traditional Arabic" w:hAnsi="Traditional Arabic" w:cs="Traditional Arabic"/>
            <w:bCs/>
            <w:color w:val="1155CC"/>
            <w:sz w:val="36"/>
            <w:szCs w:val="36"/>
            <w:u w:val="single"/>
            <w:rtl/>
          </w:rPr>
          <w:t>ي</w:t>
        </w:r>
      </w:hyperlink>
      <w:hyperlink r:id="rId32">
        <w:r w:rsidRPr="00EF5A6C">
          <w:rPr>
            <w:rFonts w:ascii="Traditional Arabic" w:eastAsia="Traditional Arabic" w:hAnsi="Traditional Arabic" w:cs="Traditional Arabic"/>
            <w:bCs/>
            <w:color w:val="1155CC"/>
            <w:sz w:val="36"/>
            <w:szCs w:val="36"/>
            <w:u w:val="single"/>
            <w:rtl/>
          </w:rPr>
          <w:t xml:space="preserve">َ </w:t>
        </w:r>
      </w:hyperlink>
      <w:hyperlink r:id="rId33">
        <w:r w:rsidRPr="00EF5A6C">
          <w:rPr>
            <w:rFonts w:ascii="Traditional Arabic" w:eastAsia="Traditional Arabic" w:hAnsi="Traditional Arabic" w:cs="Traditional Arabic"/>
            <w:bCs/>
            <w:color w:val="1155CC"/>
            <w:sz w:val="36"/>
            <w:szCs w:val="36"/>
            <w:u w:val="single"/>
            <w:rtl/>
          </w:rPr>
          <w:t>في</w:t>
        </w:r>
      </w:hyperlink>
      <w:hyperlink r:id="rId34">
        <w:r w:rsidRPr="00EF5A6C">
          <w:rPr>
            <w:rFonts w:ascii="Traditional Arabic" w:eastAsia="Traditional Arabic" w:hAnsi="Traditional Arabic" w:cs="Traditional Arabic"/>
            <w:bCs/>
            <w:color w:val="1155CC"/>
            <w:sz w:val="36"/>
            <w:szCs w:val="36"/>
            <w:u w:val="single"/>
            <w:rtl/>
          </w:rPr>
          <w:t xml:space="preserve"> </w:t>
        </w:r>
      </w:hyperlink>
      <w:hyperlink r:id="rId35">
        <w:r w:rsidRPr="00EF5A6C">
          <w:rPr>
            <w:rFonts w:ascii="Traditional Arabic" w:eastAsia="Traditional Arabic" w:hAnsi="Traditional Arabic" w:cs="Traditional Arabic"/>
            <w:bCs/>
            <w:color w:val="1155CC"/>
            <w:sz w:val="36"/>
            <w:szCs w:val="36"/>
            <w:u w:val="single"/>
            <w:rtl/>
          </w:rPr>
          <w:t>المسجد</w:t>
        </w:r>
      </w:hyperlink>
      <w:hyperlink r:id="rId36">
        <w:r w:rsidRPr="00EF5A6C">
          <w:rPr>
            <w:rFonts w:ascii="Traditional Arabic" w:eastAsia="Traditional Arabic" w:hAnsi="Traditional Arabic" w:cs="Traditional Arabic"/>
            <w:bCs/>
            <w:color w:val="1155CC"/>
            <w:sz w:val="36"/>
            <w:szCs w:val="36"/>
            <w:u w:val="single"/>
            <w:rtl/>
          </w:rPr>
          <w:t>ِ</w:t>
        </w:r>
      </w:hyperlink>
      <w:r w:rsidRPr="00EF5A6C">
        <w:rPr>
          <w:rFonts w:ascii="Traditional Arabic" w:eastAsia="Traditional Arabic" w:hAnsi="Traditional Arabic" w:cs="Traditional Arabic"/>
          <w:bCs/>
          <w:sz w:val="36"/>
          <w:szCs w:val="36"/>
          <w:rtl/>
        </w:rPr>
        <w:t xml:space="preserve"> فلا مانعَ على شرطِ أنْ تخرجَ مستترةً وغيرَ متطيِّبةٍ، وتصلِّي خلفَ الرِّجالِ لكيلا تفتنَهم، ولا تفتتنُ بهم.</w:t>
      </w:r>
    </w:p>
    <w:p w14:paraId="156F04AE" w14:textId="35CF2E3B" w:rsidR="00332172" w:rsidRPr="00EF5A6C" w:rsidRDefault="002001BC" w:rsidP="00EF5A6C">
      <w:pPr>
        <w:rPr>
          <w:rFonts w:ascii="Traditional Arabic" w:eastAsia="Traditional Arabic" w:hAnsi="Traditional Arabic" w:cs="Traditional Arabic"/>
          <w:bCs/>
          <w:sz w:val="36"/>
          <w:szCs w:val="36"/>
        </w:rPr>
      </w:pPr>
      <w:bookmarkStart w:id="1" w:name="_heading=h.ur5xeyc0b285" w:colFirst="0" w:colLast="0"/>
      <w:bookmarkEnd w:id="1"/>
      <w:r>
        <w:rPr>
          <w:rFonts w:ascii="Traditional Arabic" w:eastAsia="Traditional Arabic" w:hAnsi="Traditional Arabic" w:cs="Traditional Arabic" w:hint="cs"/>
          <w:bCs/>
          <w:sz w:val="36"/>
          <w:szCs w:val="36"/>
          <w:rtl/>
        </w:rPr>
        <w:t>[</w:t>
      </w:r>
      <w:r w:rsidR="00000000" w:rsidRPr="00EF5A6C">
        <w:rPr>
          <w:rFonts w:ascii="Traditional Arabic" w:eastAsia="Traditional Arabic" w:hAnsi="Traditional Arabic" w:cs="Traditional Arabic"/>
          <w:bCs/>
          <w:sz w:val="36"/>
          <w:szCs w:val="36"/>
          <w:rtl/>
        </w:rPr>
        <w:t>الخشوع في الصلاة</w:t>
      </w:r>
      <w:r>
        <w:rPr>
          <w:rFonts w:ascii="Traditional Arabic" w:eastAsia="Traditional Arabic" w:hAnsi="Traditional Arabic" w:cs="Traditional Arabic" w:hint="cs"/>
          <w:bCs/>
          <w:sz w:val="36"/>
          <w:szCs w:val="36"/>
          <w:rtl/>
        </w:rPr>
        <w:t>]</w:t>
      </w:r>
    </w:p>
    <w:p w14:paraId="5F13531D"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lastRenderedPageBreak/>
        <w:t>وعلى المسلمِ أنْ يصلِّيَ للهِ</w:t>
      </w:r>
      <w:hyperlink r:id="rId37"/>
      <w:hyperlink r:id="rId38">
        <w:r w:rsidRPr="00EF5A6C">
          <w:rPr>
            <w:rFonts w:ascii="Traditional Arabic" w:eastAsia="Traditional Arabic" w:hAnsi="Traditional Arabic" w:cs="Traditional Arabic"/>
            <w:bCs/>
            <w:color w:val="1155CC"/>
            <w:sz w:val="36"/>
            <w:szCs w:val="36"/>
            <w:u w:val="single"/>
            <w:rtl/>
          </w:rPr>
          <w:t xml:space="preserve"> </w:t>
        </w:r>
      </w:hyperlink>
      <w:hyperlink r:id="rId39">
        <w:r w:rsidRPr="00EF5A6C">
          <w:rPr>
            <w:rFonts w:ascii="Traditional Arabic" w:eastAsia="Traditional Arabic" w:hAnsi="Traditional Arabic" w:cs="Traditional Arabic"/>
            <w:bCs/>
            <w:color w:val="1155CC"/>
            <w:sz w:val="36"/>
            <w:szCs w:val="36"/>
            <w:u w:val="single"/>
            <w:rtl/>
          </w:rPr>
          <w:t>بخشوع</w:t>
        </w:r>
      </w:hyperlink>
      <w:hyperlink r:id="rId40">
        <w:r w:rsidRPr="00EF5A6C">
          <w:rPr>
            <w:rFonts w:ascii="Traditional Arabic" w:eastAsia="Traditional Arabic" w:hAnsi="Traditional Arabic" w:cs="Traditional Arabic"/>
            <w:bCs/>
            <w:color w:val="1155CC"/>
            <w:sz w:val="36"/>
            <w:szCs w:val="36"/>
            <w:u w:val="single"/>
            <w:rtl/>
          </w:rPr>
          <w:t>ٍ</w:t>
        </w:r>
      </w:hyperlink>
      <w:r w:rsidRPr="00EF5A6C">
        <w:rPr>
          <w:rFonts w:ascii="Traditional Arabic" w:eastAsia="Traditional Arabic" w:hAnsi="Traditional Arabic" w:cs="Traditional Arabic"/>
          <w:bCs/>
          <w:sz w:val="36"/>
          <w:szCs w:val="36"/>
          <w:rtl/>
        </w:rPr>
        <w:t xml:space="preserve"> وخضوعٍ وقلبٍ حاضرٍ، ويطمئنُّ في قيامِهِ وركوعِهِ وسجودِهِ، ولا يسرعُ، ولا يعبثُ، ولا يرفعُ بصرَهُ إلى السَّماءِ، ولا يتكلَّمُ بغيرِ القرآنِ وأذكارِ الصَّلاةِ، كلُّ شيءٍ في موضعِهِ لأنَّ اللهَ تعالى أمرَ بالصِّلاةِ لذكرِهِ.</w:t>
      </w:r>
    </w:p>
    <w:p w14:paraId="03685974" w14:textId="78567DA0" w:rsidR="00332172" w:rsidRPr="00EF5A6C" w:rsidRDefault="002001BC" w:rsidP="00EF5A6C">
      <w:pPr>
        <w:rPr>
          <w:rFonts w:ascii="Traditional Arabic" w:eastAsia="Traditional Arabic" w:hAnsi="Traditional Arabic" w:cs="Traditional Arabic"/>
          <w:bCs/>
          <w:sz w:val="36"/>
          <w:szCs w:val="36"/>
        </w:rPr>
      </w:pPr>
      <w:bookmarkStart w:id="2" w:name="_heading=h.ih1ixahysd9s" w:colFirst="0" w:colLast="0"/>
      <w:bookmarkEnd w:id="2"/>
      <w:r>
        <w:rPr>
          <w:rFonts w:ascii="Traditional Arabic" w:eastAsia="Traditional Arabic" w:hAnsi="Traditional Arabic" w:cs="Traditional Arabic" w:hint="cs"/>
          <w:bCs/>
          <w:sz w:val="36"/>
          <w:szCs w:val="36"/>
          <w:rtl/>
        </w:rPr>
        <w:t>[</w:t>
      </w:r>
      <w:r w:rsidR="00000000" w:rsidRPr="00EF5A6C">
        <w:rPr>
          <w:rFonts w:ascii="Traditional Arabic" w:eastAsia="Traditional Arabic" w:hAnsi="Traditional Arabic" w:cs="Traditional Arabic"/>
          <w:bCs/>
          <w:sz w:val="36"/>
          <w:szCs w:val="36"/>
          <w:rtl/>
        </w:rPr>
        <w:t>صلاة الجمعة</w:t>
      </w:r>
      <w:r>
        <w:rPr>
          <w:rFonts w:ascii="Traditional Arabic" w:eastAsia="Traditional Arabic" w:hAnsi="Traditional Arabic" w:cs="Traditional Arabic" w:hint="cs"/>
          <w:bCs/>
          <w:sz w:val="36"/>
          <w:szCs w:val="36"/>
          <w:rtl/>
        </w:rPr>
        <w:t>]</w:t>
      </w:r>
    </w:p>
    <w:p w14:paraId="553C696B" w14:textId="77777777"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وفي يومِ الجمعةِ يصلِّي المسلمونَ صلاةَ الجمعةِ ركعتَينِ، يجهرُ الإمامُ فيهما بالقراءةِ مثلَ صلاةِ الفجرِ، ويخطبُ قبلَها خطبتَينِ يُذكِّرُ فيهما المسلمينَ، ويعلِّمَهم أمورَ دينِهم، ويجبُ على الرِّجالِ حضورُها معَ الإمامِ، وهيَ صلاةُ ظهرِ يومِ الجمعةِ.</w:t>
      </w:r>
    </w:p>
    <w:p w14:paraId="6E371E48" w14:textId="77777777" w:rsidR="00EF5A6C" w:rsidRPr="00EF5A6C" w:rsidRDefault="00000000">
      <w:pPr>
        <w:rPr>
          <w:rFonts w:ascii="Traditional Arabic" w:eastAsia="Traditional Arabic" w:hAnsi="Traditional Arabic" w:cs="Traditional Arabic"/>
          <w:bCs/>
          <w:sz w:val="36"/>
          <w:szCs w:val="36"/>
          <w:rtl/>
        </w:rPr>
      </w:pPr>
      <w:r w:rsidRPr="00EF5A6C">
        <w:rPr>
          <w:rFonts w:ascii="Traditional Arabic" w:eastAsia="Traditional Arabic" w:hAnsi="Traditional Arabic" w:cs="Traditional Arabic"/>
          <w:bCs/>
          <w:sz w:val="36"/>
          <w:szCs w:val="36"/>
          <w:rtl/>
        </w:rPr>
        <w:t>قالَ -رحمَهُ اللهُ-:</w:t>
      </w:r>
    </w:p>
    <w:p w14:paraId="09A50325" w14:textId="0005811E" w:rsidR="00332172" w:rsidRPr="00EF5A6C" w:rsidRDefault="00000000">
      <w:pPr>
        <w:rPr>
          <w:rFonts w:ascii="Traditional Arabic" w:eastAsia="Traditional Arabic" w:hAnsi="Traditional Arabic" w:cs="Traditional Arabic"/>
          <w:bCs/>
          <w:sz w:val="36"/>
          <w:szCs w:val="36"/>
        </w:rPr>
      </w:pPr>
      <w:r w:rsidRPr="00EF5A6C">
        <w:rPr>
          <w:rFonts w:ascii="Traditional Arabic" w:eastAsia="Traditional Arabic" w:hAnsi="Traditional Arabic" w:cs="Traditional Arabic"/>
          <w:bCs/>
          <w:sz w:val="36"/>
          <w:szCs w:val="36"/>
          <w:rtl/>
        </w:rPr>
        <w:t>الرُّكنُ الثَّالثُ مِن أركانِ الإسلامِ "الزَّكاةُ":</w:t>
      </w:r>
    </w:p>
    <w:p w14:paraId="1A764AAE" w14:textId="77777777" w:rsidR="00332172" w:rsidRDefault="0000000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الشيخ: </w:t>
      </w:r>
      <w:r>
        <w:rPr>
          <w:rFonts w:ascii="Traditional Arabic" w:eastAsia="Traditional Arabic" w:hAnsi="Traditional Arabic" w:cs="Traditional Arabic"/>
          <w:sz w:val="36"/>
          <w:szCs w:val="36"/>
          <w:rtl/>
        </w:rPr>
        <w:t xml:space="preserve">إلى هنا، رحمَه اللهُ، بنى هذا الكلامَ على </w:t>
      </w:r>
      <w:hyperlink r:id="rId41">
        <w:r>
          <w:rPr>
            <w:rFonts w:ascii="Traditional Arabic" w:eastAsia="Traditional Arabic" w:hAnsi="Traditional Arabic" w:cs="Traditional Arabic"/>
            <w:color w:val="1155CC"/>
            <w:sz w:val="36"/>
            <w:szCs w:val="36"/>
            <w:u w:val="single"/>
            <w:rtl/>
          </w:rPr>
          <w:t>أركان</w:t>
        </w:r>
      </w:hyperlink>
      <w:hyperlink r:id="rId42">
        <w:r>
          <w:rPr>
            <w:rFonts w:ascii="Traditional Arabic" w:eastAsia="Traditional Arabic" w:hAnsi="Traditional Arabic" w:cs="Traditional Arabic"/>
            <w:color w:val="1155CC"/>
            <w:sz w:val="36"/>
            <w:szCs w:val="36"/>
            <w:u w:val="single"/>
            <w:rtl/>
          </w:rPr>
          <w:t xml:space="preserve">ِ </w:t>
        </w:r>
      </w:hyperlink>
      <w:hyperlink r:id="rId43">
        <w:r>
          <w:rPr>
            <w:rFonts w:ascii="Traditional Arabic" w:eastAsia="Traditional Arabic" w:hAnsi="Traditional Arabic" w:cs="Traditional Arabic"/>
            <w:color w:val="1155CC"/>
            <w:sz w:val="36"/>
            <w:szCs w:val="36"/>
            <w:u w:val="single"/>
            <w:rtl/>
          </w:rPr>
          <w:t>الإسلام</w:t>
        </w:r>
      </w:hyperlink>
      <w:hyperlink r:id="rId44">
        <w:r>
          <w:rPr>
            <w:rFonts w:ascii="Traditional Arabic" w:eastAsia="Traditional Arabic" w:hAnsi="Traditional Arabic" w:cs="Traditional Arabic"/>
            <w:color w:val="1155CC"/>
            <w:sz w:val="36"/>
            <w:szCs w:val="36"/>
            <w:u w:val="single"/>
            <w:rtl/>
          </w:rPr>
          <w:t xml:space="preserve">ِ </w:t>
        </w:r>
      </w:hyperlink>
      <w:hyperlink r:id="rId45">
        <w:r>
          <w:rPr>
            <w:rFonts w:ascii="Traditional Arabic" w:eastAsia="Traditional Arabic" w:hAnsi="Traditional Arabic" w:cs="Traditional Arabic"/>
            <w:color w:val="1155CC"/>
            <w:sz w:val="36"/>
            <w:szCs w:val="36"/>
            <w:u w:val="single"/>
            <w:rtl/>
          </w:rPr>
          <w:t>الخمسة</w:t>
        </w:r>
      </w:hyperlink>
      <w:hyperlink r:id="rId46">
        <w:r>
          <w:rPr>
            <w:rFonts w:ascii="Traditional Arabic" w:eastAsia="Traditional Arabic" w:hAnsi="Traditional Arabic" w:cs="Traditional Arabic"/>
            <w:color w:val="1155CC"/>
            <w:sz w:val="36"/>
            <w:szCs w:val="36"/>
            <w:u w:val="single"/>
            <w:rtl/>
          </w:rPr>
          <w:t>ِ</w:t>
        </w:r>
      </w:hyperlink>
      <w:r>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color w:val="0070C0"/>
          <w:sz w:val="36"/>
          <w:szCs w:val="36"/>
          <w:rtl/>
        </w:rPr>
        <w:t>(بُنِيَ الإسلامُ على خمسٍ)</w:t>
      </w:r>
      <w:r>
        <w:rPr>
          <w:rFonts w:ascii="Traditional Arabic" w:eastAsia="Traditional Arabic" w:hAnsi="Traditional Arabic" w:cs="Traditional Arabic"/>
          <w:sz w:val="36"/>
          <w:szCs w:val="36"/>
          <w:rtl/>
        </w:rPr>
        <w:t xml:space="preserve"> فذكرَ ما يتعلَّقُ بالشَّهادتَينِ، ثمَّ الصَّلاة، وذكرَ حكمَها وفرضَها، خمسُ صلواتٍ في كلِّ يومٍ وليلةٍ، وفي هذا الفصلِ قصدَ إلى ذكرِ صفةِ الصَّلاةِ، وصفةُ الصَّلاةِ مأخوذةٌ من فعلِ النَّبيِّ -صَلَّى اللَّهُ عَلَيْهِ وَسَلَّمَ- وقولِهِ، وقد صلَّى وعلَّمَ النَّاسَ الصَّلاةَ وقالَ: </w:t>
      </w:r>
      <w:r>
        <w:rPr>
          <w:rFonts w:ascii="Traditional Arabic" w:eastAsia="Traditional Arabic" w:hAnsi="Traditional Arabic" w:cs="Traditional Arabic"/>
          <w:color w:val="0070C0"/>
          <w:sz w:val="36"/>
          <w:szCs w:val="36"/>
          <w:rtl/>
        </w:rPr>
        <w:t>(صلُّوا كما رأيْتُموني أصلِّي)</w:t>
      </w:r>
      <w:r>
        <w:rPr>
          <w:rFonts w:ascii="Traditional Arabic" w:eastAsia="Traditional Arabic" w:hAnsi="Traditional Arabic" w:cs="Traditional Arabic"/>
          <w:sz w:val="36"/>
          <w:szCs w:val="36"/>
          <w:rtl/>
        </w:rPr>
        <w:t xml:space="preserve">، وفدَ إليهِ بعضُ النَّاسِ وصلَّوا معَه، فلمَّا أرادُوا أنْ ينصرفوا قالَ: </w:t>
      </w:r>
      <w:r>
        <w:rPr>
          <w:rFonts w:ascii="Traditional Arabic" w:eastAsia="Traditional Arabic" w:hAnsi="Traditional Arabic" w:cs="Traditional Arabic"/>
          <w:color w:val="0070C0"/>
          <w:sz w:val="36"/>
          <w:szCs w:val="36"/>
          <w:rtl/>
        </w:rPr>
        <w:t>(صلُّوا كما رأيْتُموني أصلِّي)</w:t>
      </w:r>
      <w:r>
        <w:rPr>
          <w:rFonts w:ascii="Traditional Arabic" w:eastAsia="Traditional Arabic" w:hAnsi="Traditional Arabic" w:cs="Traditional Arabic"/>
          <w:sz w:val="36"/>
          <w:szCs w:val="36"/>
          <w:rtl/>
        </w:rPr>
        <w:t xml:space="preserve">، كما في حديثِ مالكِ بنِ </w:t>
      </w:r>
      <w:proofErr w:type="spellStart"/>
      <w:r>
        <w:rPr>
          <w:rFonts w:ascii="Traditional Arabic" w:eastAsia="Traditional Arabic" w:hAnsi="Traditional Arabic" w:cs="Traditional Arabic"/>
          <w:sz w:val="36"/>
          <w:szCs w:val="36"/>
          <w:rtl/>
        </w:rPr>
        <w:t>الحويرثِ</w:t>
      </w:r>
      <w:proofErr w:type="spellEnd"/>
      <w:r>
        <w:rPr>
          <w:rFonts w:ascii="Traditional Arabic" w:eastAsia="Traditional Arabic" w:hAnsi="Traditional Arabic" w:cs="Traditional Arabic"/>
          <w:sz w:val="36"/>
          <w:szCs w:val="36"/>
          <w:rtl/>
        </w:rPr>
        <w:t>.</w:t>
      </w:r>
    </w:p>
    <w:p w14:paraId="75DBB75F" w14:textId="77777777" w:rsidR="002001BC" w:rsidRDefault="00000000" w:rsidP="00EF5A6C">
      <w:pPr>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وقد بيَّنَ الشَّيخُ ما يُشرَعُ، وأنَّ الصَّلواتِ خمسٌ، وأنَّ صلاةَ الفجرِ ركعتانِ، والظُّهر والعصر أربعُ ركعاتٍ وكذلك العشاء، وأنَّ المغربَ ثلاثُ ركعاتٍ، وبيَّنَ ما يُشرَعُ من الأذكارِ في الرُّكوعِ والسُّجودِ، فتضمَّنَ كلامُهُ صفةَ الصَّلاةِ، تضمَّنَ كلامُهُ هذا صفةَ الصَّلواتِ الخمس،</w:t>
      </w:r>
      <w:r>
        <w:rPr>
          <w:rFonts w:ascii="Traditional Arabic" w:eastAsia="Traditional Arabic" w:hAnsi="Traditional Arabic" w:cs="Traditional Arabic"/>
          <w:b/>
          <w:sz w:val="36"/>
          <w:szCs w:val="36"/>
        </w:rPr>
        <w:t xml:space="preserve"> </w:t>
      </w:r>
      <w:r>
        <w:rPr>
          <w:rFonts w:ascii="Traditional Arabic" w:eastAsia="Traditional Arabic" w:hAnsi="Traditional Arabic" w:cs="Traditional Arabic"/>
          <w:sz w:val="36"/>
          <w:szCs w:val="36"/>
          <w:rtl/>
        </w:rPr>
        <w:t xml:space="preserve">فمَن صلَّى على هذه الصِّفة كما جاءَتْ عن النَّبيِّ -صَلَّى اللَّهُ عَلَيْهِ وَسَلَّمَ- فقد أقامَ الصَّلاةَ، واللهُ تعالى يقولُ: </w:t>
      </w:r>
      <w:r w:rsidRPr="002001BC">
        <w:rPr>
          <w:rFonts w:ascii="Traditional Arabic" w:eastAsia="Traditional Arabic" w:hAnsi="Traditional Arabic" w:cs="Traditional Arabic"/>
          <w:color w:val="FF0000"/>
          <w:sz w:val="36"/>
          <w:szCs w:val="36"/>
          <w:rtl/>
        </w:rPr>
        <w:t>{وَأَقِيمُوا الصَّلَاةَ}</w:t>
      </w:r>
      <w:r>
        <w:rPr>
          <w:rFonts w:ascii="Traditional Arabic" w:eastAsia="Traditional Arabic" w:hAnsi="Traditional Arabic" w:cs="Traditional Arabic"/>
          <w:sz w:val="36"/>
          <w:szCs w:val="36"/>
          <w:rtl/>
        </w:rPr>
        <w:t xml:space="preserve"> وإقامةُ الصَّلاةِ هو أداؤُها على الوجهِ المشروعِ الَّذي بيَّنَهُ الرَّسولُ -عليهِ الصَّلاةُ والسَّلامُ-، فالرَّسولُ قالَ في الصَّلاةِ</w:t>
      </w:r>
      <w:r>
        <w:rPr>
          <w:rFonts w:ascii="Traditional Arabic" w:eastAsia="Traditional Arabic" w:hAnsi="Traditional Arabic" w:cs="Traditional Arabic"/>
          <w:b/>
          <w:sz w:val="36"/>
          <w:szCs w:val="36"/>
        </w:rPr>
        <w:t xml:space="preserve">: </w:t>
      </w:r>
      <w:r>
        <w:rPr>
          <w:rFonts w:ascii="Traditional Arabic" w:eastAsia="Traditional Arabic" w:hAnsi="Traditional Arabic" w:cs="Traditional Arabic"/>
          <w:color w:val="0070C0"/>
          <w:sz w:val="36"/>
          <w:szCs w:val="36"/>
          <w:rtl/>
        </w:rPr>
        <w:t>(صلُّوا كما رأيْتُموني أصلِّي)</w:t>
      </w:r>
      <w:r>
        <w:rPr>
          <w:rFonts w:ascii="Traditional Arabic" w:eastAsia="Traditional Arabic" w:hAnsi="Traditional Arabic" w:cs="Traditional Arabic"/>
          <w:sz w:val="36"/>
          <w:szCs w:val="36"/>
          <w:rtl/>
        </w:rPr>
        <w:t xml:space="preserve">، كما قالَ في الحجِّ: </w:t>
      </w:r>
      <w:r>
        <w:rPr>
          <w:rFonts w:ascii="Traditional Arabic" w:eastAsia="Traditional Arabic" w:hAnsi="Traditional Arabic" w:cs="Traditional Arabic"/>
          <w:color w:val="0070C0"/>
          <w:sz w:val="36"/>
          <w:szCs w:val="36"/>
          <w:rtl/>
        </w:rPr>
        <w:t>(خُذُوا عنِّي مناسكَكم)</w:t>
      </w:r>
      <w:r>
        <w:rPr>
          <w:rFonts w:ascii="Traditional Arabic" w:eastAsia="Traditional Arabic" w:hAnsi="Traditional Arabic" w:cs="Traditional Arabic"/>
          <w:sz w:val="36"/>
          <w:szCs w:val="36"/>
          <w:rtl/>
        </w:rPr>
        <w:t xml:space="preserve">، وقالَ سبحانَهُ: </w:t>
      </w:r>
      <w:r>
        <w:rPr>
          <w:rFonts w:ascii="Traditional Arabic" w:eastAsia="Traditional Arabic" w:hAnsi="Traditional Arabic" w:cs="Traditional Arabic"/>
          <w:color w:val="FF0000"/>
          <w:sz w:val="36"/>
          <w:szCs w:val="36"/>
          <w:rtl/>
        </w:rPr>
        <w:t xml:space="preserve">{لَقَدْ كَانَ لَكُمْ فِي رَسُولِ اللَّهِ أُسْوَةٌ حَسَنَةٌ} </w:t>
      </w:r>
      <w:r>
        <w:rPr>
          <w:rFonts w:ascii="Traditional Arabic" w:eastAsia="Traditional Arabic" w:hAnsi="Traditional Arabic" w:cs="Traditional Arabic"/>
          <w:sz w:val="28"/>
          <w:szCs w:val="28"/>
          <w:rtl/>
        </w:rPr>
        <w:t>[الأحزاب:21]،</w:t>
      </w:r>
      <w:r>
        <w:rPr>
          <w:rFonts w:ascii="Traditional Arabic" w:eastAsia="Traditional Arabic" w:hAnsi="Traditional Arabic" w:cs="Traditional Arabic"/>
          <w:sz w:val="36"/>
          <w:szCs w:val="36"/>
          <w:rtl/>
        </w:rPr>
        <w:t xml:space="preserve"> فالرَّسولُ بيَّنَ أفعالَ وأقوالَ الصَّلاةِ بقولِهِ وفعلِهِ، بفعلِهِ كما في حديثِ مالكِ بنِ </w:t>
      </w:r>
      <w:proofErr w:type="spellStart"/>
      <w:r>
        <w:rPr>
          <w:rFonts w:ascii="Traditional Arabic" w:eastAsia="Traditional Arabic" w:hAnsi="Traditional Arabic" w:cs="Traditional Arabic"/>
          <w:sz w:val="36"/>
          <w:szCs w:val="36"/>
          <w:rtl/>
        </w:rPr>
        <w:t>الحويرثِ</w:t>
      </w:r>
      <w:proofErr w:type="spellEnd"/>
      <w:r>
        <w:rPr>
          <w:rFonts w:ascii="Traditional Arabic" w:eastAsia="Traditional Arabic" w:hAnsi="Traditional Arabic" w:cs="Traditional Arabic"/>
          <w:sz w:val="36"/>
          <w:szCs w:val="36"/>
          <w:rtl/>
        </w:rPr>
        <w:t xml:space="preserve">، وبقولِهِ كما علَّمَ المسيءَ، المسيءُ الَّذي صلَّى وأساءَ في صلاتِهِ، علَّمَه وقالَ: </w:t>
      </w:r>
      <w:r>
        <w:rPr>
          <w:rFonts w:ascii="Traditional Arabic" w:eastAsia="Traditional Arabic" w:hAnsi="Traditional Arabic" w:cs="Traditional Arabic"/>
          <w:color w:val="0070C0"/>
          <w:sz w:val="36"/>
          <w:szCs w:val="36"/>
          <w:rtl/>
        </w:rPr>
        <w:t>(إذا قمْتَ إلى الصَّلاةِ فكبِّرْ، ثمَّ اقرأْ ما تيسَّرَ، ثمَّ اركعْ، ثمَّ ارفعْ)</w:t>
      </w:r>
      <w:r>
        <w:rPr>
          <w:rFonts w:ascii="Traditional Arabic" w:eastAsia="Traditional Arabic" w:hAnsi="Traditional Arabic" w:cs="Traditional Arabic"/>
          <w:sz w:val="36"/>
          <w:szCs w:val="36"/>
          <w:rtl/>
        </w:rPr>
        <w:t xml:space="preserve"> وعلَّمَه</w:t>
      </w:r>
      <w:r w:rsidR="002001BC">
        <w:rPr>
          <w:rFonts w:ascii="Traditional Arabic" w:eastAsia="Traditional Arabic" w:hAnsi="Traditional Arabic" w:cs="Traditional Arabic" w:hint="cs"/>
          <w:sz w:val="36"/>
          <w:szCs w:val="36"/>
          <w:rtl/>
        </w:rPr>
        <w:t>.</w:t>
      </w:r>
      <w:bookmarkStart w:id="3" w:name="_heading=h.vs054979902l" w:colFirst="0" w:colLast="0"/>
      <w:bookmarkEnd w:id="3"/>
    </w:p>
    <w:p w14:paraId="0E3F75CA" w14:textId="7FE0B72E" w:rsidR="00332172" w:rsidRPr="00EF5A6C" w:rsidRDefault="002001BC" w:rsidP="00EF5A6C">
      <w:pPr>
        <w:rPr>
          <w:rFonts w:ascii="Traditional Arabic" w:eastAsia="Traditional Arabic" w:hAnsi="Traditional Arabic" w:cs="Traditional Arabic"/>
          <w:b/>
          <w:sz w:val="36"/>
          <w:szCs w:val="36"/>
        </w:rPr>
      </w:pPr>
      <w:r>
        <w:rPr>
          <w:rFonts w:ascii="Traditional Arabic" w:eastAsia="Traditional Arabic" w:hAnsi="Traditional Arabic" w:cs="Traditional Arabic" w:hint="cs"/>
          <w:b/>
          <w:sz w:val="36"/>
          <w:szCs w:val="36"/>
          <w:rtl/>
        </w:rPr>
        <w:t>[</w:t>
      </w:r>
      <w:r w:rsidR="00000000" w:rsidRPr="00EF5A6C">
        <w:rPr>
          <w:rFonts w:ascii="Traditional Arabic" w:eastAsia="Traditional Arabic" w:hAnsi="Traditional Arabic" w:cs="Traditional Arabic"/>
          <w:b/>
          <w:sz w:val="36"/>
          <w:szCs w:val="36"/>
          <w:rtl/>
        </w:rPr>
        <w:t>أركان</w:t>
      </w:r>
      <w:r>
        <w:rPr>
          <w:rFonts w:ascii="Traditional Arabic" w:eastAsia="Traditional Arabic" w:hAnsi="Traditional Arabic" w:cs="Traditional Arabic" w:hint="cs"/>
          <w:b/>
          <w:sz w:val="36"/>
          <w:szCs w:val="36"/>
          <w:rtl/>
        </w:rPr>
        <w:t>َ</w:t>
      </w:r>
      <w:r w:rsidR="00000000" w:rsidRPr="00EF5A6C">
        <w:rPr>
          <w:rFonts w:ascii="Traditional Arabic" w:eastAsia="Traditional Arabic" w:hAnsi="Traditional Arabic" w:cs="Traditional Arabic"/>
          <w:b/>
          <w:sz w:val="36"/>
          <w:szCs w:val="36"/>
          <w:rtl/>
        </w:rPr>
        <w:t xml:space="preserve"> الصلاة</w:t>
      </w:r>
      <w:r>
        <w:rPr>
          <w:rFonts w:ascii="Traditional Arabic" w:eastAsia="Traditional Arabic" w:hAnsi="Traditional Arabic" w:cs="Traditional Arabic" w:hint="cs"/>
          <w:b/>
          <w:sz w:val="36"/>
          <w:szCs w:val="36"/>
          <w:rtl/>
        </w:rPr>
        <w:t>ِ</w:t>
      </w:r>
      <w:r w:rsidR="00000000" w:rsidRPr="00EF5A6C">
        <w:rPr>
          <w:rFonts w:ascii="Traditional Arabic" w:eastAsia="Traditional Arabic" w:hAnsi="Traditional Arabic" w:cs="Traditional Arabic"/>
          <w:b/>
          <w:sz w:val="36"/>
          <w:szCs w:val="36"/>
          <w:rtl/>
        </w:rPr>
        <w:t xml:space="preserve"> وواجباتها وسننها</w:t>
      </w:r>
      <w:r>
        <w:rPr>
          <w:rFonts w:ascii="Traditional Arabic" w:eastAsia="Traditional Arabic" w:hAnsi="Traditional Arabic" w:cs="Traditional Arabic" w:hint="cs"/>
          <w:b/>
          <w:sz w:val="36"/>
          <w:szCs w:val="36"/>
          <w:rtl/>
        </w:rPr>
        <w:t>]</w:t>
      </w:r>
    </w:p>
    <w:p w14:paraId="339682C7" w14:textId="77777777" w:rsidR="00332172" w:rsidRPr="00EF5A6C" w:rsidRDefault="00000000">
      <w:pPr>
        <w:rPr>
          <w:rFonts w:ascii="Traditional Arabic" w:eastAsia="Traditional Arabic" w:hAnsi="Traditional Arabic" w:cs="Traditional Arabic"/>
          <w:b/>
          <w:sz w:val="36"/>
          <w:szCs w:val="36"/>
        </w:rPr>
      </w:pPr>
      <w:r w:rsidRPr="00EF5A6C">
        <w:rPr>
          <w:rFonts w:ascii="Traditional Arabic" w:eastAsia="Traditional Arabic" w:hAnsi="Traditional Arabic" w:cs="Traditional Arabic"/>
          <w:b/>
          <w:sz w:val="36"/>
          <w:szCs w:val="36"/>
          <w:rtl/>
        </w:rPr>
        <w:lastRenderedPageBreak/>
        <w:t xml:space="preserve">والصَّلاةُ فيها، أفعالُها وأقوالُها، منها ما هوَ سننٌ، ومنها ما هو واجباتٌ، ومنها ما هو أركانٌ، وقد بيَّنَ العلماءُ تفصيلَ أحكامِ هذهِ الأقوالِ والأفعالِ، فأفعالُ وأقوالُ الصَّلاةِ سننٌ وواجباتٌ وأركانٌ، فما تُرِكَ مِن السُّننِ فإنَّه لا تبطلُ بهِ الصَّلاةُ، وما تُرِكَ من الواجباتِ سهوًا يُجبَرُ بسجودِ السَّهو، وما تُرِكَ عمدًا فإنَّه تبطلُ الصَّلاةُ، أمَّا الأركانُ فتبطلُ الصَّلاةُ بتركِ شيءٍ منها سواءٌ كانَ التَّركُ سهوًا أو عمدًا، هذا ما فصَّلَه العلماءُ أخذًا من مجموعِ الأدلَّةِ، فالرُّكوعُ والسُّجودُ مِن أركانِ الصَّلاةِ؛ لقولِه تعالى: </w:t>
      </w:r>
      <w:r w:rsidRPr="002001BC">
        <w:rPr>
          <w:rFonts w:ascii="Traditional Arabic" w:eastAsia="Traditional Arabic" w:hAnsi="Traditional Arabic" w:cs="Traditional Arabic"/>
          <w:color w:val="FF0000"/>
          <w:sz w:val="36"/>
          <w:szCs w:val="36"/>
          <w:rtl/>
        </w:rPr>
        <w:t>{يَا أَيُّهَا الَّذِينَ آَمَنُوا ارْكَعُوا وَاسْجُدُوا}</w:t>
      </w:r>
      <w:r w:rsidRPr="00EF5A6C">
        <w:rPr>
          <w:rFonts w:ascii="Traditional Arabic" w:eastAsia="Traditional Arabic" w:hAnsi="Traditional Arabic" w:cs="Traditional Arabic"/>
          <w:b/>
          <w:sz w:val="36"/>
          <w:szCs w:val="36"/>
        </w:rPr>
        <w:t xml:space="preserve"> </w:t>
      </w:r>
      <w:r w:rsidRPr="002001BC">
        <w:rPr>
          <w:rFonts w:ascii="Traditional Arabic" w:eastAsia="Traditional Arabic" w:hAnsi="Traditional Arabic" w:cs="Traditional Arabic"/>
          <w:sz w:val="28"/>
          <w:szCs w:val="28"/>
          <w:rtl/>
        </w:rPr>
        <w:t>[الحج:77]</w:t>
      </w:r>
      <w:r w:rsidRPr="00EF5A6C">
        <w:rPr>
          <w:rFonts w:ascii="Traditional Arabic" w:eastAsia="Traditional Arabic" w:hAnsi="Traditional Arabic" w:cs="Traditional Arabic"/>
          <w:b/>
          <w:sz w:val="36"/>
          <w:szCs w:val="36"/>
          <w:rtl/>
        </w:rPr>
        <w:t xml:space="preserve">، </w:t>
      </w:r>
      <w:hyperlink r:id="rId47">
        <w:r w:rsidRPr="00EF5A6C">
          <w:rPr>
            <w:rFonts w:ascii="Traditional Arabic" w:eastAsia="Traditional Arabic" w:hAnsi="Traditional Arabic" w:cs="Traditional Arabic"/>
            <w:b/>
            <w:sz w:val="36"/>
            <w:szCs w:val="36"/>
            <w:rtl/>
          </w:rPr>
          <w:t>وقراءة</w:t>
        </w:r>
      </w:hyperlink>
      <w:hyperlink r:id="rId48">
        <w:r w:rsidRPr="00EF5A6C">
          <w:rPr>
            <w:rFonts w:ascii="Traditional Arabic" w:eastAsia="Traditional Arabic" w:hAnsi="Traditional Arabic" w:cs="Traditional Arabic"/>
            <w:b/>
            <w:sz w:val="36"/>
            <w:szCs w:val="36"/>
            <w:rtl/>
          </w:rPr>
          <w:t xml:space="preserve">ُ </w:t>
        </w:r>
      </w:hyperlink>
      <w:hyperlink r:id="rId49">
        <w:r w:rsidRPr="00EF5A6C">
          <w:rPr>
            <w:rFonts w:ascii="Traditional Arabic" w:eastAsia="Traditional Arabic" w:hAnsi="Traditional Arabic" w:cs="Traditional Arabic"/>
            <w:b/>
            <w:sz w:val="36"/>
            <w:szCs w:val="36"/>
            <w:rtl/>
          </w:rPr>
          <w:t>الفاتحة</w:t>
        </w:r>
      </w:hyperlink>
      <w:hyperlink r:id="rId50">
        <w:r w:rsidRPr="00EF5A6C">
          <w:rPr>
            <w:rFonts w:ascii="Traditional Arabic" w:eastAsia="Traditional Arabic" w:hAnsi="Traditional Arabic" w:cs="Traditional Arabic"/>
            <w:b/>
            <w:sz w:val="36"/>
            <w:szCs w:val="36"/>
            <w:rtl/>
          </w:rPr>
          <w:t xml:space="preserve">ِ </w:t>
        </w:r>
      </w:hyperlink>
      <w:hyperlink r:id="rId51">
        <w:r w:rsidRPr="00EF5A6C">
          <w:rPr>
            <w:rFonts w:ascii="Traditional Arabic" w:eastAsia="Traditional Arabic" w:hAnsi="Traditional Arabic" w:cs="Traditional Arabic"/>
            <w:b/>
            <w:sz w:val="36"/>
            <w:szCs w:val="36"/>
            <w:rtl/>
          </w:rPr>
          <w:t>ركن</w:t>
        </w:r>
      </w:hyperlink>
      <w:hyperlink r:id="rId52">
        <w:r w:rsidRPr="00EF5A6C">
          <w:rPr>
            <w:rFonts w:ascii="Traditional Arabic" w:eastAsia="Traditional Arabic" w:hAnsi="Traditional Arabic" w:cs="Traditional Arabic"/>
            <w:b/>
            <w:sz w:val="36"/>
            <w:szCs w:val="36"/>
            <w:rtl/>
          </w:rPr>
          <w:t>ٌ</w:t>
        </w:r>
      </w:hyperlink>
      <w:r w:rsidRPr="00EF5A6C">
        <w:rPr>
          <w:rFonts w:ascii="Traditional Arabic" w:eastAsia="Traditional Arabic" w:hAnsi="Traditional Arabic" w:cs="Traditional Arabic"/>
          <w:b/>
          <w:sz w:val="36"/>
          <w:szCs w:val="36"/>
          <w:rtl/>
        </w:rPr>
        <w:t xml:space="preserve">؛ لقولهِ عليهِ الصَّلاةُ والسَّلامُ: </w:t>
      </w:r>
      <w:r w:rsidRPr="002001BC">
        <w:rPr>
          <w:rFonts w:ascii="Traditional Arabic" w:eastAsia="Traditional Arabic" w:hAnsi="Traditional Arabic" w:cs="Traditional Arabic"/>
          <w:color w:val="0070C0"/>
          <w:sz w:val="36"/>
          <w:szCs w:val="36"/>
          <w:rtl/>
        </w:rPr>
        <w:t>(لا صلاةَ لمَن لم يقرأْ بفاتحةِ الكتابِ)</w:t>
      </w:r>
      <w:r w:rsidRPr="002001BC">
        <w:rPr>
          <w:rFonts w:ascii="Traditional Arabic" w:eastAsia="Traditional Arabic" w:hAnsi="Traditional Arabic" w:cs="Traditional Arabic"/>
          <w:b/>
          <w:sz w:val="36"/>
          <w:szCs w:val="36"/>
          <w:rtl/>
        </w:rPr>
        <w:t xml:space="preserve">، </w:t>
      </w:r>
      <w:r w:rsidRPr="00EF5A6C">
        <w:rPr>
          <w:rFonts w:ascii="Traditional Arabic" w:eastAsia="Traditional Arabic" w:hAnsi="Traditional Arabic" w:cs="Traditional Arabic"/>
          <w:b/>
          <w:sz w:val="36"/>
          <w:szCs w:val="36"/>
          <w:rtl/>
        </w:rPr>
        <w:t xml:space="preserve">أمَّا الاستفتاحُ فإنَّه سنَّةٌ، فلو صلَّى الإنسانُ ولم يقرأْ ذكرَ الاستفتاحِ فصلاتُه صحيحةٌ ولو تركَهُ متعمِّدًا، لكنْ ينبغي للمسلمِ أنْ يجتهدَ في إقامةِ صلاتِه بفعلِ السُّننِ والواجباتِ والأركانِ، فكلَّما حافظَ المسلمُ على آدابِ الصَّلاةِ وأركانِها وواجباتِها </w:t>
      </w:r>
      <w:proofErr w:type="spellStart"/>
      <w:r w:rsidRPr="00EF5A6C">
        <w:rPr>
          <w:rFonts w:ascii="Traditional Arabic" w:eastAsia="Traditional Arabic" w:hAnsi="Traditional Arabic" w:cs="Traditional Arabic"/>
          <w:b/>
          <w:sz w:val="36"/>
          <w:szCs w:val="36"/>
          <w:rtl/>
        </w:rPr>
        <w:t>ومستحبَّاتِها</w:t>
      </w:r>
      <w:proofErr w:type="spellEnd"/>
      <w:r w:rsidRPr="00EF5A6C">
        <w:rPr>
          <w:rFonts w:ascii="Traditional Arabic" w:eastAsia="Traditional Arabic" w:hAnsi="Traditional Arabic" w:cs="Traditional Arabic"/>
          <w:b/>
          <w:sz w:val="36"/>
          <w:szCs w:val="36"/>
          <w:rtl/>
        </w:rPr>
        <w:t xml:space="preserve"> كانَتْ أكملَ وأجرُه فيها أعظمُ، جزاكَ اللهُ خيرًا يا أبو فيصل. عندَك الزَّكاة بعدَها؟</w:t>
      </w:r>
    </w:p>
    <w:p w14:paraId="3023CF35" w14:textId="5B6CE3A2" w:rsidR="00332172" w:rsidRDefault="00000000">
      <w:pPr>
        <w:rPr>
          <w:rFonts w:ascii="Traditional Arabic" w:eastAsia="Traditional Arabic" w:hAnsi="Traditional Arabic" w:cs="Traditional Arabic"/>
          <w:sz w:val="36"/>
          <w:szCs w:val="36"/>
        </w:rPr>
      </w:pPr>
      <w:r w:rsidRPr="00EF5A6C">
        <w:rPr>
          <w:rFonts w:ascii="Traditional Arabic" w:eastAsia="Traditional Arabic" w:hAnsi="Traditional Arabic" w:cs="Traditional Arabic"/>
          <w:bCs/>
          <w:sz w:val="36"/>
          <w:szCs w:val="36"/>
          <w:rtl/>
        </w:rPr>
        <w:t>القارئ:</w:t>
      </w:r>
      <w:r>
        <w:rPr>
          <w:rFonts w:ascii="Traditional Arabic" w:eastAsia="Traditional Arabic" w:hAnsi="Traditional Arabic" w:cs="Traditional Arabic"/>
          <w:b/>
          <w:sz w:val="36"/>
          <w:szCs w:val="36"/>
          <w:rtl/>
        </w:rPr>
        <w:t xml:space="preserve"> </w:t>
      </w:r>
      <w:r>
        <w:rPr>
          <w:rFonts w:ascii="Traditional Arabic" w:eastAsia="Traditional Arabic" w:hAnsi="Traditional Arabic" w:cs="Traditional Arabic"/>
          <w:sz w:val="36"/>
          <w:szCs w:val="36"/>
          <w:rtl/>
        </w:rPr>
        <w:t>نعم الزَّكاة</w:t>
      </w:r>
      <w:r w:rsidR="002001BC">
        <w:rPr>
          <w:rFonts w:ascii="Traditional Arabic" w:eastAsia="Traditional Arabic" w:hAnsi="Traditional Arabic" w:cs="Traditional Arabic" w:hint="cs"/>
          <w:sz w:val="36"/>
          <w:szCs w:val="36"/>
          <w:rtl/>
        </w:rPr>
        <w:t>..</w:t>
      </w:r>
    </w:p>
    <w:p w14:paraId="68D0DF98" w14:textId="7B659B6F" w:rsidR="00332172" w:rsidRDefault="00000000">
      <w:pPr>
        <w:rPr>
          <w:rFonts w:ascii="Traditional Arabic" w:eastAsia="Traditional Arabic" w:hAnsi="Traditional Arabic" w:cs="Traditional Arabic"/>
          <w:b/>
          <w:sz w:val="36"/>
          <w:szCs w:val="36"/>
        </w:rPr>
      </w:pPr>
      <w:r w:rsidRPr="00EF5A6C">
        <w:rPr>
          <w:rFonts w:ascii="Traditional Arabic" w:eastAsia="Traditional Arabic" w:hAnsi="Traditional Arabic" w:cs="Traditional Arabic"/>
          <w:bCs/>
          <w:sz w:val="36"/>
          <w:szCs w:val="36"/>
          <w:rtl/>
        </w:rPr>
        <w:t>الشيخ:</w:t>
      </w:r>
      <w:r>
        <w:rPr>
          <w:rFonts w:ascii="Traditional Arabic" w:eastAsia="Traditional Arabic" w:hAnsi="Traditional Arabic" w:cs="Traditional Arabic"/>
          <w:b/>
          <w:sz w:val="36"/>
          <w:szCs w:val="36"/>
          <w:rtl/>
        </w:rPr>
        <w:t xml:space="preserve"> </w:t>
      </w:r>
      <w:r>
        <w:rPr>
          <w:rFonts w:ascii="Traditional Arabic" w:eastAsia="Traditional Arabic" w:hAnsi="Traditional Arabic" w:cs="Traditional Arabic"/>
          <w:sz w:val="36"/>
          <w:szCs w:val="36"/>
          <w:rtl/>
        </w:rPr>
        <w:t>قفْ عندَها، نعم يا محمَّد</w:t>
      </w:r>
      <w:r w:rsidR="002001BC">
        <w:rPr>
          <w:rFonts w:ascii="Traditional Arabic" w:eastAsia="Traditional Arabic" w:hAnsi="Traditional Arabic" w:cs="Traditional Arabic" w:hint="cs"/>
          <w:sz w:val="36"/>
          <w:szCs w:val="36"/>
          <w:rtl/>
        </w:rPr>
        <w:t>.</w:t>
      </w:r>
    </w:p>
    <w:p w14:paraId="301EC507" w14:textId="77777777" w:rsidR="00332172" w:rsidRDefault="00332172">
      <w:bookmarkStart w:id="4" w:name="_heading=h.qqlwf171tz4g" w:colFirst="0" w:colLast="0"/>
      <w:bookmarkEnd w:id="4"/>
    </w:p>
    <w:sectPr w:rsidR="00332172">
      <w:headerReference w:type="default" r:id="rId53"/>
      <w:footerReference w:type="default" r:id="rId54"/>
      <w:pgSz w:w="11906" w:h="16838"/>
      <w:pgMar w:top="1411" w:right="1134" w:bottom="1276" w:left="1134" w:header="34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FE8A" w14:textId="77777777" w:rsidR="00D933CC" w:rsidRDefault="00D933CC">
      <w:r>
        <w:separator/>
      </w:r>
    </w:p>
  </w:endnote>
  <w:endnote w:type="continuationSeparator" w:id="0">
    <w:p w14:paraId="68E844F9" w14:textId="77777777" w:rsidR="00D933CC" w:rsidRDefault="00D9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auto"/>
    <w:pitch w:val="default"/>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5EF9" w14:textId="77777777" w:rsidR="00332172" w:rsidRDefault="00332172">
    <w:pPr>
      <w:widowControl w:val="0"/>
      <w:pBdr>
        <w:top w:val="nil"/>
        <w:left w:val="nil"/>
        <w:bottom w:val="nil"/>
        <w:right w:val="nil"/>
        <w:between w:val="nil"/>
      </w:pBdr>
      <w:spacing w:line="276" w:lineRule="auto"/>
      <w:jc w:val="left"/>
      <w:rPr>
        <w:color w:val="000000"/>
        <w:sz w:val="28"/>
        <w:szCs w:val="28"/>
      </w:rPr>
    </w:pPr>
  </w:p>
  <w:tbl>
    <w:tblPr>
      <w:tblStyle w:val="a0"/>
      <w:bidiVisual/>
      <w:tblW w:w="9868" w:type="dxa"/>
      <w:tblInd w:w="-115" w:type="dxa"/>
      <w:tblLayout w:type="fixed"/>
      <w:tblLook w:val="0400" w:firstRow="0" w:lastRow="0" w:firstColumn="0" w:lastColumn="0" w:noHBand="0" w:noVBand="1"/>
    </w:tblPr>
    <w:tblGrid>
      <w:gridCol w:w="8881"/>
      <w:gridCol w:w="987"/>
    </w:tblGrid>
    <w:tr w:rsidR="00332172" w14:paraId="463CC99F" w14:textId="77777777">
      <w:tc>
        <w:tcPr>
          <w:tcW w:w="8881" w:type="dxa"/>
          <w:tcBorders>
            <w:top w:val="single" w:sz="4" w:space="0" w:color="000000"/>
          </w:tcBorders>
        </w:tcPr>
        <w:p w14:paraId="1A392930" w14:textId="77777777" w:rsidR="00332172" w:rsidRDefault="00000000">
          <w:pPr>
            <w:pBdr>
              <w:top w:val="nil"/>
              <w:left w:val="nil"/>
              <w:bottom w:val="nil"/>
              <w:right w:val="nil"/>
              <w:between w:val="nil"/>
            </w:pBdr>
            <w:tabs>
              <w:tab w:val="center" w:pos="4153"/>
              <w:tab w:val="right" w:pos="8306"/>
            </w:tabs>
            <w:jc w:val="right"/>
            <w:rPr>
              <w:rFonts w:ascii="Sakkal Majalla" w:eastAsia="Sakkal Majalla" w:hAnsi="Sakkal Majalla" w:cs="Sakkal Majalla"/>
              <w:color w:val="000000"/>
              <w:sz w:val="28"/>
              <w:szCs w:val="28"/>
            </w:rPr>
          </w:pPr>
          <w:r>
            <w:rPr>
              <w:rFonts w:ascii="Sakkal Majalla" w:eastAsia="Sakkal Majalla" w:hAnsi="Sakkal Majalla" w:cs="Sakkal Majalla"/>
              <w:color w:val="000000"/>
              <w:sz w:val="28"/>
              <w:szCs w:val="28"/>
              <w:rtl/>
            </w:rPr>
            <w:t>إعداد | اللجنة العلميّة</w:t>
          </w:r>
        </w:p>
      </w:tc>
      <w:tc>
        <w:tcPr>
          <w:tcW w:w="987" w:type="dxa"/>
          <w:tcBorders>
            <w:top w:val="single" w:sz="4" w:space="0" w:color="C0504D"/>
          </w:tcBorders>
          <w:shd w:val="clear" w:color="auto" w:fill="943734"/>
        </w:tcPr>
        <w:p w14:paraId="1DEDC8CB" w14:textId="77777777" w:rsidR="00332172" w:rsidRDefault="00000000">
          <w:pPr>
            <w:pBdr>
              <w:top w:val="nil"/>
              <w:left w:val="nil"/>
              <w:bottom w:val="nil"/>
              <w:right w:val="nil"/>
              <w:between w:val="nil"/>
            </w:pBdr>
            <w:tabs>
              <w:tab w:val="center" w:pos="4153"/>
              <w:tab w:val="right" w:pos="8306"/>
            </w:tabs>
            <w:jc w:val="center"/>
            <w:rPr>
              <w:b/>
              <w:color w:val="FFFFFF"/>
              <w:sz w:val="28"/>
              <w:szCs w:val="28"/>
            </w:rPr>
          </w:pPr>
          <w:r>
            <w:rPr>
              <w:b/>
              <w:color w:val="000000"/>
              <w:sz w:val="24"/>
              <w:szCs w:val="24"/>
            </w:rPr>
            <w:fldChar w:fldCharType="begin"/>
          </w:r>
          <w:r>
            <w:rPr>
              <w:b/>
              <w:color w:val="000000"/>
              <w:sz w:val="24"/>
              <w:szCs w:val="24"/>
            </w:rPr>
            <w:instrText>PAGE</w:instrText>
          </w:r>
          <w:r>
            <w:rPr>
              <w:b/>
              <w:color w:val="000000"/>
              <w:sz w:val="24"/>
              <w:szCs w:val="24"/>
            </w:rPr>
            <w:fldChar w:fldCharType="separate"/>
          </w:r>
          <w:r w:rsidR="00EF5A6C">
            <w:rPr>
              <w:b/>
              <w:noProof/>
              <w:color w:val="000000"/>
              <w:sz w:val="24"/>
              <w:szCs w:val="24"/>
              <w:rtl/>
            </w:rPr>
            <w:t>1</w:t>
          </w:r>
          <w:r>
            <w:rPr>
              <w:b/>
              <w:color w:val="000000"/>
              <w:sz w:val="24"/>
              <w:szCs w:val="24"/>
            </w:rPr>
            <w:fldChar w:fldCharType="end"/>
          </w:r>
        </w:p>
      </w:tc>
    </w:tr>
  </w:tbl>
  <w:p w14:paraId="250FA33E" w14:textId="77777777" w:rsidR="00332172" w:rsidRDefault="00332172">
    <w:pPr>
      <w:pBdr>
        <w:top w:val="nil"/>
        <w:left w:val="nil"/>
        <w:bottom w:val="nil"/>
        <w:right w:val="nil"/>
        <w:between w:val="nil"/>
      </w:pBdr>
      <w:tabs>
        <w:tab w:val="center" w:pos="4153"/>
        <w:tab w:val="right" w:pos="8306"/>
      </w:tabs>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BF70" w14:textId="77777777" w:rsidR="00D933CC" w:rsidRDefault="00D933CC">
      <w:r>
        <w:separator/>
      </w:r>
    </w:p>
  </w:footnote>
  <w:footnote w:type="continuationSeparator" w:id="0">
    <w:p w14:paraId="6376A2A1" w14:textId="77777777" w:rsidR="00D933CC" w:rsidRDefault="00D93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8A55" w14:textId="77777777" w:rsidR="00332172" w:rsidRDefault="00332172">
    <w:pPr>
      <w:widowControl w:val="0"/>
      <w:pBdr>
        <w:top w:val="nil"/>
        <w:left w:val="nil"/>
        <w:bottom w:val="nil"/>
        <w:right w:val="nil"/>
        <w:between w:val="nil"/>
      </w:pBdr>
      <w:spacing w:line="276" w:lineRule="auto"/>
      <w:jc w:val="left"/>
    </w:pPr>
  </w:p>
  <w:tbl>
    <w:tblPr>
      <w:tblStyle w:val="a"/>
      <w:bidiVisual/>
      <w:tblW w:w="9868" w:type="dxa"/>
      <w:tblInd w:w="-115" w:type="dxa"/>
      <w:tblLayout w:type="fixed"/>
      <w:tblLook w:val="0400" w:firstRow="0" w:lastRow="0" w:firstColumn="0" w:lastColumn="0" w:noHBand="0" w:noVBand="1"/>
    </w:tblPr>
    <w:tblGrid>
      <w:gridCol w:w="2960"/>
      <w:gridCol w:w="6908"/>
    </w:tblGrid>
    <w:tr w:rsidR="00332172" w14:paraId="56B927B1" w14:textId="77777777">
      <w:trPr>
        <w:trHeight w:val="500"/>
      </w:trPr>
      <w:tc>
        <w:tcPr>
          <w:tcW w:w="2960" w:type="dxa"/>
          <w:tcBorders>
            <w:bottom w:val="single" w:sz="4" w:space="0" w:color="943734"/>
          </w:tcBorders>
          <w:shd w:val="clear" w:color="auto" w:fill="943734"/>
          <w:vAlign w:val="bottom"/>
        </w:tcPr>
        <w:p w14:paraId="628D85C4" w14:textId="77777777" w:rsidR="00332172" w:rsidRDefault="00000000">
          <w:pPr>
            <w:pBdr>
              <w:top w:val="nil"/>
              <w:left w:val="nil"/>
              <w:bottom w:val="nil"/>
              <w:right w:val="nil"/>
              <w:between w:val="nil"/>
            </w:pBdr>
            <w:tabs>
              <w:tab w:val="center" w:pos="4153"/>
              <w:tab w:val="right" w:pos="8306"/>
            </w:tabs>
            <w:jc w:val="center"/>
            <w:rPr>
              <w:color w:val="FFFFFF"/>
              <w:sz w:val="28"/>
              <w:szCs w:val="28"/>
            </w:rPr>
          </w:pPr>
          <w:r>
            <w:rPr>
              <w:rFonts w:ascii="Andalus" w:eastAsia="Andalus" w:hAnsi="Andalus" w:cs="Andalus"/>
              <w:color w:val="FFFFFF"/>
              <w:sz w:val="40"/>
              <w:szCs w:val="40"/>
              <w:rtl/>
            </w:rPr>
            <w:t xml:space="preserve">1441 هـ‏ـ </w:t>
          </w:r>
        </w:p>
      </w:tc>
      <w:tc>
        <w:tcPr>
          <w:tcW w:w="6908" w:type="dxa"/>
          <w:tcBorders>
            <w:bottom w:val="single" w:sz="4" w:space="0" w:color="000000"/>
          </w:tcBorders>
          <w:vAlign w:val="bottom"/>
        </w:tcPr>
        <w:p w14:paraId="6A519474" w14:textId="77777777" w:rsidR="00332172" w:rsidRDefault="00000000">
          <w:pPr>
            <w:pBdr>
              <w:top w:val="nil"/>
              <w:left w:val="nil"/>
              <w:bottom w:val="nil"/>
              <w:right w:val="nil"/>
              <w:between w:val="nil"/>
            </w:pBdr>
            <w:tabs>
              <w:tab w:val="center" w:pos="4153"/>
              <w:tab w:val="right" w:pos="8306"/>
            </w:tabs>
            <w:jc w:val="center"/>
            <w:rPr>
              <w:color w:val="76923C"/>
              <w:sz w:val="28"/>
              <w:szCs w:val="28"/>
            </w:rPr>
          </w:pPr>
          <w:r>
            <w:rPr>
              <w:rFonts w:ascii="Sakkal Majalla" w:eastAsia="Sakkal Majalla" w:hAnsi="Sakkal Majalla" w:cs="Sakkal Majalla"/>
              <w:b/>
              <w:color w:val="984806"/>
              <w:sz w:val="40"/>
              <w:szCs w:val="40"/>
              <w:rtl/>
            </w:rPr>
            <w:t>مؤسسة وقف الشّيخ عبدالرّحمن بن ناصر البرّاك</w:t>
          </w:r>
        </w:p>
      </w:tc>
    </w:tr>
  </w:tbl>
  <w:p w14:paraId="18348D51" w14:textId="77777777" w:rsidR="00332172" w:rsidRDefault="00332172">
    <w:pPr>
      <w:pBdr>
        <w:top w:val="nil"/>
        <w:left w:val="nil"/>
        <w:bottom w:val="nil"/>
        <w:right w:val="nil"/>
        <w:between w:val="nil"/>
      </w:pBdr>
      <w:tabs>
        <w:tab w:val="center" w:pos="4153"/>
        <w:tab w:val="right" w:pos="8306"/>
      </w:tabs>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2"/>
    <w:rsid w:val="002001BC"/>
    <w:rsid w:val="00224F43"/>
    <w:rsid w:val="00332172"/>
    <w:rsid w:val="00D933CC"/>
    <w:rsid w:val="00EF5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9DDA"/>
  <w15:docId w15:val="{641CFA43-8627-4364-9C87-0F4FF530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rFonts w:ascii="Times New Roman" w:eastAsia="Times New Roman" w:hAnsi="Times New Roman" w:cs="Times New Roman"/>
      <w:b/>
      <w:sz w:val="29"/>
      <w:szCs w:val="29"/>
    </w:rPr>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16F11"/>
    <w:pPr>
      <w:ind w:left="720"/>
      <w:contextualSpacing/>
    </w:pPr>
  </w:style>
  <w:style w:type="paragraph" w:styleId="Header">
    <w:name w:val="header"/>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character" w:customStyle="1" w:styleId="Char">
    <w:name w:val="العنوان Char"/>
    <w:basedOn w:val="DefaultParagraphFont"/>
    <w:rsid w:val="009E6A39"/>
    <w:rPr>
      <w:rFonts w:ascii="Times New Roman" w:eastAsia="Times New Roman" w:hAnsi="Times New Roman" w:cs="Simplified Arabic"/>
      <w:b/>
      <w:bCs/>
      <w:sz w:val="29"/>
      <w:szCs w:val="29"/>
      <w:lang w:eastAsia="ar-SA"/>
    </w:rPr>
  </w:style>
  <w:style w:type="paragraph" w:styleId="NormalWeb">
    <w:name w:val="Normal (Web)"/>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72" w:type="dxa"/>
        <w:left w:w="115" w:type="dxa"/>
        <w:bottom w:w="72" w:type="dxa"/>
        <w:right w:w="115" w:type="dxa"/>
      </w:tblCellMar>
    </w:tblPr>
  </w:style>
  <w:style w:type="table" w:customStyle="1" w:styleId="a0">
    <w:basedOn w:val="TableNormal0"/>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h-albarrak.com/fatwas/12324" TargetMode="External"/><Relationship Id="rId18" Type="http://schemas.openxmlformats.org/officeDocument/2006/relationships/hyperlink" Target="https://sh-albarrak.com/fatwas/12324" TargetMode="External"/><Relationship Id="rId26" Type="http://schemas.openxmlformats.org/officeDocument/2006/relationships/hyperlink" Target="https://sh-albarrak.com/fiqhi-selections/5511" TargetMode="External"/><Relationship Id="rId39" Type="http://schemas.openxmlformats.org/officeDocument/2006/relationships/hyperlink" Target="https://sh-albarrak.com/fatwas/14310" TargetMode="External"/><Relationship Id="rId21" Type="http://schemas.openxmlformats.org/officeDocument/2006/relationships/hyperlink" Target="https://sh-albarrak.com/fatwas/12324" TargetMode="External"/><Relationship Id="rId34" Type="http://schemas.openxmlformats.org/officeDocument/2006/relationships/hyperlink" Target="https://sh-albarrak.com/fiqhi-selections/5511" TargetMode="External"/><Relationship Id="rId42" Type="http://schemas.openxmlformats.org/officeDocument/2006/relationships/hyperlink" Target="https://sh-albarrak.com/selected-videos/23254" TargetMode="External"/><Relationship Id="rId47" Type="http://schemas.openxmlformats.org/officeDocument/2006/relationships/hyperlink" Target="https://sh-albarrak.com/fiqhi-selections/5508" TargetMode="External"/><Relationship Id="rId50" Type="http://schemas.openxmlformats.org/officeDocument/2006/relationships/hyperlink" Target="https://sh-albarrak.com/fiqhi-selections/5508" TargetMode="External"/><Relationship Id="rId55" Type="http://schemas.openxmlformats.org/officeDocument/2006/relationships/fontTable" Target="fontTable.xml"/><Relationship Id="rId7" Type="http://schemas.openxmlformats.org/officeDocument/2006/relationships/hyperlink" Target="https://sh-albarrak.com/science-benefits/14161" TargetMode="External"/><Relationship Id="rId2" Type="http://schemas.openxmlformats.org/officeDocument/2006/relationships/styles" Target="styles.xml"/><Relationship Id="rId16" Type="http://schemas.openxmlformats.org/officeDocument/2006/relationships/hyperlink" Target="https://sh-albarrak.com/fatwas/12324" TargetMode="External"/><Relationship Id="rId29" Type="http://schemas.openxmlformats.org/officeDocument/2006/relationships/hyperlink" Target="https://sh-albarrak.com/fiqhi-selections/5511" TargetMode="External"/><Relationship Id="rId11" Type="http://schemas.openxmlformats.org/officeDocument/2006/relationships/hyperlink" Target="https://sh-albarrak.com/fatwas/12324" TargetMode="External"/><Relationship Id="rId24" Type="http://schemas.openxmlformats.org/officeDocument/2006/relationships/hyperlink" Target="https://sh-albarrak.com/fatwas/12324" TargetMode="External"/><Relationship Id="rId32" Type="http://schemas.openxmlformats.org/officeDocument/2006/relationships/hyperlink" Target="https://sh-albarrak.com/fiqhi-selections/5511" TargetMode="External"/><Relationship Id="rId37" Type="http://schemas.openxmlformats.org/officeDocument/2006/relationships/hyperlink" Target="https://sh-albarrak.com/fatwas/14310" TargetMode="External"/><Relationship Id="rId40" Type="http://schemas.openxmlformats.org/officeDocument/2006/relationships/hyperlink" Target="https://sh-albarrak.com/fatwas/14310" TargetMode="External"/><Relationship Id="rId45" Type="http://schemas.openxmlformats.org/officeDocument/2006/relationships/hyperlink" Target="https://sh-albarrak.com/selected-videos/23254"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h-albarrak.com/science-benefits/14161" TargetMode="External"/><Relationship Id="rId19" Type="http://schemas.openxmlformats.org/officeDocument/2006/relationships/hyperlink" Target="https://sh-albarrak.com/fatwas/12324" TargetMode="External"/><Relationship Id="rId31" Type="http://schemas.openxmlformats.org/officeDocument/2006/relationships/hyperlink" Target="https://sh-albarrak.com/fiqhi-selections/5511" TargetMode="External"/><Relationship Id="rId44" Type="http://schemas.openxmlformats.org/officeDocument/2006/relationships/hyperlink" Target="https://sh-albarrak.com/selected-videos/23254" TargetMode="External"/><Relationship Id="rId52" Type="http://schemas.openxmlformats.org/officeDocument/2006/relationships/hyperlink" Target="https://sh-albarrak.com/fiqhi-selections/5508" TargetMode="External"/><Relationship Id="rId4" Type="http://schemas.openxmlformats.org/officeDocument/2006/relationships/webSettings" Target="webSettings.xml"/><Relationship Id="rId9" Type="http://schemas.openxmlformats.org/officeDocument/2006/relationships/hyperlink" Target="https://sh-albarrak.com/science-benefits/14161" TargetMode="External"/><Relationship Id="rId14" Type="http://schemas.openxmlformats.org/officeDocument/2006/relationships/hyperlink" Target="https://sh-albarrak.com/fatwas/12324" TargetMode="External"/><Relationship Id="rId22" Type="http://schemas.openxmlformats.org/officeDocument/2006/relationships/hyperlink" Target="https://sh-albarrak.com/fatwas/12324" TargetMode="External"/><Relationship Id="rId27" Type="http://schemas.openxmlformats.org/officeDocument/2006/relationships/hyperlink" Target="https://sh-albarrak.com/fiqhi-selections/5511" TargetMode="External"/><Relationship Id="rId30" Type="http://schemas.openxmlformats.org/officeDocument/2006/relationships/hyperlink" Target="https://sh-albarrak.com/fiqhi-selections/5511" TargetMode="External"/><Relationship Id="rId35" Type="http://schemas.openxmlformats.org/officeDocument/2006/relationships/hyperlink" Target="https://sh-albarrak.com/fiqhi-selections/5511" TargetMode="External"/><Relationship Id="rId43" Type="http://schemas.openxmlformats.org/officeDocument/2006/relationships/hyperlink" Target="https://sh-albarrak.com/selected-videos/23254" TargetMode="External"/><Relationship Id="rId48" Type="http://schemas.openxmlformats.org/officeDocument/2006/relationships/hyperlink" Target="https://sh-albarrak.com/fiqhi-selections/5508" TargetMode="External"/><Relationship Id="rId56" Type="http://schemas.openxmlformats.org/officeDocument/2006/relationships/theme" Target="theme/theme1.xml"/><Relationship Id="rId8" Type="http://schemas.openxmlformats.org/officeDocument/2006/relationships/hyperlink" Target="https://sh-albarrak.com/science-benefits/14161" TargetMode="External"/><Relationship Id="rId51" Type="http://schemas.openxmlformats.org/officeDocument/2006/relationships/hyperlink" Target="https://sh-albarrak.com/fiqhi-selections/5508" TargetMode="External"/><Relationship Id="rId3" Type="http://schemas.openxmlformats.org/officeDocument/2006/relationships/settings" Target="settings.xml"/><Relationship Id="rId12" Type="http://schemas.openxmlformats.org/officeDocument/2006/relationships/hyperlink" Target="https://sh-albarrak.com/fatwas/12324" TargetMode="External"/><Relationship Id="rId17" Type="http://schemas.openxmlformats.org/officeDocument/2006/relationships/hyperlink" Target="https://sh-albarrak.com/fatwas/12324" TargetMode="External"/><Relationship Id="rId25" Type="http://schemas.openxmlformats.org/officeDocument/2006/relationships/hyperlink" Target="https://sh-albarrak.com/fiqhi-selections/5511" TargetMode="External"/><Relationship Id="rId33" Type="http://schemas.openxmlformats.org/officeDocument/2006/relationships/hyperlink" Target="https://sh-albarrak.com/fiqhi-selections/5511" TargetMode="External"/><Relationship Id="rId38" Type="http://schemas.openxmlformats.org/officeDocument/2006/relationships/hyperlink" Target="https://sh-albarrak.com/fatwas/14310" TargetMode="External"/><Relationship Id="rId46" Type="http://schemas.openxmlformats.org/officeDocument/2006/relationships/hyperlink" Target="https://sh-albarrak.com/selected-videos/23254" TargetMode="External"/><Relationship Id="rId20" Type="http://schemas.openxmlformats.org/officeDocument/2006/relationships/hyperlink" Target="https://sh-albarrak.com/fatwas/12324" TargetMode="External"/><Relationship Id="rId41" Type="http://schemas.openxmlformats.org/officeDocument/2006/relationships/hyperlink" Target="https://sh-albarrak.com/selected-videos/2325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sh-albarrak.com/fatwas/12324" TargetMode="External"/><Relationship Id="rId23" Type="http://schemas.openxmlformats.org/officeDocument/2006/relationships/hyperlink" Target="https://sh-albarrak.com/fatwas/12324" TargetMode="External"/><Relationship Id="rId28" Type="http://schemas.openxmlformats.org/officeDocument/2006/relationships/hyperlink" Target="https://sh-albarrak.com/fiqhi-selections/5511" TargetMode="External"/><Relationship Id="rId36" Type="http://schemas.openxmlformats.org/officeDocument/2006/relationships/hyperlink" Target="https://sh-albarrak.com/fiqhi-selections/5511" TargetMode="External"/><Relationship Id="rId49" Type="http://schemas.openxmlformats.org/officeDocument/2006/relationships/hyperlink" Target="https://sh-albarrak.com/fiqhi-selections/5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hnTKTrVGnobARO+RA9jESTBYw==">CgMxLjAyDmguZTlwdjY0dnpxdTJ2Mg5oLnVyNXhleWMwYjI4NTIOaC5paDFpeGFoeXNkOXMyDmgudnMwNTQ5Nzk5MDJsMg5oLnFxbHdmMTcxdHo0ZzIOaC5yMGxyamxlOHViNGYyDmguZ3ZnN21lcW15NHJ6Mg5oLmsyNjV5NjFwODU1YTIOaC53OHVkODd5b3YxanAyDmguemY0MmN6cHg4MDNvMg5oLmtlNzY1MmNubTl3MDIOaC50dDhjNHc1ejNwNzIyDmgucm10YzI2MjF0cmM3Mg5oLmsyYjd6cjl2NnpxbjIOaC5pdWhwbTB2cHJ1NjI4AHIhMWp5NnNtQlFaRFpOLUJneGdyOGtFd3o3RGo5dnpGSH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1472</Words>
  <Characters>8687</Characters>
  <Application>Microsoft Office Word</Application>
  <DocSecurity>0</DocSecurity>
  <Lines>125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Office</cp:lastModifiedBy>
  <cp:revision>2</cp:revision>
  <dcterms:created xsi:type="dcterms:W3CDTF">2016-04-07T19:46:00Z</dcterms:created>
  <dcterms:modified xsi:type="dcterms:W3CDTF">2025-10-25T08:35:00Z</dcterms:modified>
</cp:coreProperties>
</file>