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4C" w:rsidRPr="003736BB" w:rsidRDefault="00E4184C" w:rsidP="00E4184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3736BB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276B3C" w:rsidRDefault="00E4184C" w:rsidP="00276B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4184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E4184C" w:rsidRPr="00E4184C" w:rsidRDefault="00E4184C" w:rsidP="00276B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ابنِ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عباسٍ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5C11AD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ما</w:t>
      </w:r>
      <w:r w:rsidR="005C11A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-: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مَا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مِنْ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رَجُلٍ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مُسلِمٍ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4184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يَمُوتُ</w:t>
      </w:r>
      <w:r w:rsidR="005C11A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Pr="00E4184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E4184C" w:rsidRDefault="00E4184C" w:rsidP="00E4184C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E4184C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200BF8" w:rsidRPr="00200BF8" w:rsidRDefault="00200BF8" w:rsidP="00E4184C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</w:p>
    <w:p w:rsidR="00874281" w:rsidRDefault="00A33D24" w:rsidP="00874281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200BF8">
        <w:rPr>
          <w:rFonts w:eastAsiaTheme="minorHAnsi" w:cs="Simplified Arabic" w:hint="cs"/>
          <w:sz w:val="32"/>
          <w:szCs w:val="28"/>
          <w:rtl/>
        </w:rPr>
        <w:t>الحمد لله</w:t>
      </w:r>
      <w:r w:rsidR="00874281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والصلاة والسلام على رسول الله</w:t>
      </w:r>
      <w:r w:rsidR="00874281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أما بعد:</w:t>
      </w:r>
    </w:p>
    <w:p w:rsidR="00874281" w:rsidRDefault="00A33D24" w:rsidP="00D56FBA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200BF8">
        <w:rPr>
          <w:rFonts w:eastAsiaTheme="minorHAnsi" w:cs="Simplified Arabic" w:hint="cs"/>
          <w:sz w:val="32"/>
          <w:szCs w:val="28"/>
          <w:rtl/>
        </w:rPr>
        <w:t xml:space="preserve">ففي باب الرجاء أورد المصنف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-رحمه الله-</w:t>
      </w:r>
      <w:r w:rsidR="00874281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حديث ابن عباس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-رضي الله عنه</w:t>
      </w:r>
      <w:r w:rsidR="00874281">
        <w:rPr>
          <w:rFonts w:eastAsiaTheme="minorHAnsi" w:cs="Simplified Arabic" w:hint="cs"/>
          <w:sz w:val="32"/>
          <w:szCs w:val="28"/>
          <w:rtl/>
        </w:rPr>
        <w:t>ما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</w:t>
      </w:r>
      <w:r w:rsidR="0087428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200BF8">
        <w:rPr>
          <w:rFonts w:eastAsiaTheme="minorHAnsi" w:cs="Simplified Arabic" w:hint="cs"/>
          <w:sz w:val="32"/>
          <w:szCs w:val="28"/>
          <w:rtl/>
        </w:rPr>
        <w:t>قال</w:t>
      </w:r>
      <w:r w:rsidR="00874281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سمعت رسول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874281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874281">
        <w:rPr>
          <w:rFonts w:eastAsiaTheme="minorHAnsi" w:cs="Simplified Arabic" w:hint="cs"/>
          <w:color w:val="0000FF"/>
          <w:sz w:val="32"/>
          <w:szCs w:val="28"/>
          <w:rtl/>
        </w:rPr>
        <w:t>ما من رجل مسلم يموت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874281">
        <w:rPr>
          <w:rFonts w:eastAsiaTheme="minorHAnsi" w:cs="Simplified Arabic" w:hint="cs"/>
          <w:color w:val="0000FF"/>
          <w:sz w:val="32"/>
          <w:szCs w:val="28"/>
          <w:rtl/>
        </w:rPr>
        <w:t xml:space="preserve"> فيقوم على جنازته أربعون رجلاً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874281">
        <w:rPr>
          <w:rFonts w:eastAsiaTheme="minorHAnsi" w:cs="Simplified Arabic" w:hint="cs"/>
          <w:color w:val="0000FF"/>
          <w:sz w:val="32"/>
          <w:szCs w:val="28"/>
          <w:rtl/>
        </w:rPr>
        <w:t xml:space="preserve"> لا يشركون بالله شيئًا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874281">
        <w:rPr>
          <w:rFonts w:eastAsiaTheme="minorHAnsi" w:cs="Simplified Arabic" w:hint="cs"/>
          <w:color w:val="0000FF"/>
          <w:sz w:val="32"/>
          <w:szCs w:val="28"/>
          <w:rtl/>
        </w:rPr>
        <w:t xml:space="preserve"> إلا شفعهم الله فيه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BA05E3">
        <w:rPr>
          <w:rFonts w:cs="Simplified Arabic"/>
          <w:b/>
          <w:szCs w:val="28"/>
          <w:vertAlign w:val="superscript"/>
          <w:rtl/>
        </w:rPr>
        <w:t>(</w:t>
      </w:r>
      <w:r w:rsidR="00BA05E3">
        <w:rPr>
          <w:rStyle w:val="a4"/>
          <w:rFonts w:cs="Simplified Arabic"/>
          <w:b/>
          <w:szCs w:val="28"/>
          <w:rtl/>
        </w:rPr>
        <w:footnoteReference w:id="1"/>
      </w:r>
      <w:r w:rsidR="00BA05E3">
        <w:rPr>
          <w:rFonts w:cs="Simplified Arabic"/>
          <w:b/>
          <w:szCs w:val="28"/>
          <w:vertAlign w:val="superscript"/>
          <w:rtl/>
        </w:rPr>
        <w:t>)</w:t>
      </w:r>
      <w:r w:rsidR="00BA05E3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200BF8">
        <w:rPr>
          <w:rFonts w:eastAsiaTheme="minorHAnsi" w:cs="Simplified Arabic" w:hint="cs"/>
          <w:sz w:val="32"/>
          <w:szCs w:val="28"/>
          <w:rtl/>
        </w:rPr>
        <w:t>رواه مسلم</w:t>
      </w:r>
      <w:r w:rsidR="00874281">
        <w:rPr>
          <w:rFonts w:eastAsiaTheme="minorHAnsi" w:cs="Simplified Arabic" w:hint="cs"/>
          <w:sz w:val="32"/>
          <w:szCs w:val="28"/>
          <w:rtl/>
        </w:rPr>
        <w:t>.</w:t>
      </w:r>
    </w:p>
    <w:p w:rsidR="0000038C" w:rsidRDefault="00A33D24" w:rsidP="0000038C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200BF8">
        <w:rPr>
          <w:rFonts w:eastAsiaTheme="minorHAnsi" w:cs="Simplified Arabic" w:hint="cs"/>
          <w:sz w:val="32"/>
          <w:szCs w:val="28"/>
          <w:rtl/>
        </w:rPr>
        <w:t xml:space="preserve">قوله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874281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874281">
        <w:rPr>
          <w:rFonts w:eastAsiaTheme="minorHAnsi" w:cs="Simplified Arabic" w:hint="cs"/>
          <w:color w:val="0000FF"/>
          <w:sz w:val="32"/>
          <w:szCs w:val="28"/>
          <w:rtl/>
        </w:rPr>
        <w:t>ما من رجل مسلم يموت</w:t>
      </w:r>
      <w:r w:rsidR="00874281" w:rsidRPr="00874281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00038C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D02FD">
        <w:rPr>
          <w:rFonts w:eastAsiaTheme="minorHAnsi" w:cs="Simplified Arabic" w:hint="cs"/>
          <w:sz w:val="32"/>
          <w:szCs w:val="28"/>
          <w:rtl/>
        </w:rPr>
        <w:t>و</w:t>
      </w:r>
      <w:r w:rsidRPr="00200BF8">
        <w:rPr>
          <w:rFonts w:eastAsiaTheme="minorHAnsi" w:cs="Simplified Arabic" w:hint="cs"/>
          <w:sz w:val="32"/>
          <w:szCs w:val="28"/>
          <w:rtl/>
        </w:rPr>
        <w:t>هذا يشمل في ظاهره من العموم</w:t>
      </w:r>
      <w:r w:rsidR="006D02FD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من كان على طاعة</w:t>
      </w:r>
      <w:r w:rsidR="0000038C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كان مخل</w:t>
      </w:r>
      <w:r w:rsidR="00D56FBA">
        <w:rPr>
          <w:rFonts w:eastAsiaTheme="minorHAnsi" w:cs="Simplified Arabic" w:hint="cs"/>
          <w:sz w:val="32"/>
          <w:szCs w:val="28"/>
          <w:rtl/>
        </w:rPr>
        <w:t>ِّ</w:t>
      </w:r>
      <w:r w:rsidRPr="00200BF8">
        <w:rPr>
          <w:rFonts w:eastAsiaTheme="minorHAnsi" w:cs="Simplified Arabic" w:hint="cs"/>
          <w:sz w:val="32"/>
          <w:szCs w:val="28"/>
          <w:rtl/>
        </w:rPr>
        <w:t>طًا</w:t>
      </w:r>
      <w:r w:rsidR="0000038C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وصاحب معصية</w:t>
      </w:r>
      <w:r w:rsidR="0000038C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فإن هؤلاء يشفعون فيه</w:t>
      </w:r>
      <w:r w:rsidR="0000038C">
        <w:rPr>
          <w:rFonts w:eastAsiaTheme="minorHAnsi" w:cs="Simplified Arabic" w:hint="cs"/>
          <w:sz w:val="32"/>
          <w:szCs w:val="28"/>
          <w:rtl/>
        </w:rPr>
        <w:t>.</w:t>
      </w:r>
    </w:p>
    <w:p w:rsidR="005507C6" w:rsidRDefault="0000038C" w:rsidP="001654B2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00038C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A33D24" w:rsidRPr="0000038C">
        <w:rPr>
          <w:rFonts w:eastAsiaTheme="minorHAnsi" w:cs="Simplified Arabic" w:hint="cs"/>
          <w:color w:val="0000FF"/>
          <w:sz w:val="32"/>
          <w:szCs w:val="28"/>
          <w:rtl/>
        </w:rPr>
        <w:t>لا يشركون بالله شيئًا</w:t>
      </w:r>
      <w:r w:rsidRPr="0000038C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يعني</w:t>
      </w:r>
      <w:r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أن هؤلاء قد حققوا التوحيد</w:t>
      </w:r>
      <w:r w:rsidR="00054A72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تحقيقًا كاملاً</w:t>
      </w:r>
      <w:r w:rsidR="00DD19DC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وقد جاء في حديث عن رسول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أنه قال</w:t>
      </w:r>
      <w:r w:rsidR="00DD19DC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>ما من مسلم يموت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 xml:space="preserve"> فيصلي عليه ثلاثة صفوف إلا أ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>وج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>ب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1654B2">
        <w:rPr>
          <w:rFonts w:cs="Simplified Arabic"/>
          <w:b/>
          <w:szCs w:val="28"/>
          <w:vertAlign w:val="superscript"/>
          <w:rtl/>
        </w:rPr>
        <w:t>(</w:t>
      </w:r>
      <w:r w:rsidR="001654B2">
        <w:rPr>
          <w:rStyle w:val="a4"/>
          <w:rFonts w:cs="Simplified Arabic"/>
          <w:b/>
          <w:szCs w:val="28"/>
          <w:rtl/>
        </w:rPr>
        <w:footnoteReference w:id="2"/>
      </w:r>
      <w:r w:rsidR="001654B2">
        <w:rPr>
          <w:rFonts w:cs="Simplified Arabic"/>
          <w:b/>
          <w:szCs w:val="28"/>
          <w:vertAlign w:val="superscript"/>
          <w:rtl/>
        </w:rPr>
        <w:t>)</w:t>
      </w:r>
      <w:r w:rsidR="00DD19DC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وفي رواية</w:t>
      </w:r>
      <w:r w:rsidR="00DD19DC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>إلا دخل الجنة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DD19DC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D19DC">
        <w:rPr>
          <w:rFonts w:eastAsiaTheme="minorHAnsi" w:cs="Simplified Arabic" w:hint="cs"/>
          <w:sz w:val="32"/>
          <w:szCs w:val="28"/>
          <w:rtl/>
        </w:rPr>
        <w:t>و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>أو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ْ</w:t>
      </w:r>
      <w:r w:rsidR="00A33D24" w:rsidRPr="00DD19DC">
        <w:rPr>
          <w:rFonts w:eastAsiaTheme="minorHAnsi" w:cs="Simplified Arabic" w:hint="cs"/>
          <w:color w:val="0000FF"/>
          <w:sz w:val="32"/>
          <w:szCs w:val="28"/>
          <w:rtl/>
        </w:rPr>
        <w:t>جب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="00DD19DC" w:rsidRPr="00DD19DC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بمعنى</w:t>
      </w:r>
      <w:r w:rsidR="00DD19DC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دخل الجنة</w:t>
      </w:r>
      <w:r w:rsidR="00D56366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وأيضًا يشهد له حديث آخر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حديث مالك بن هبيرة هذا الذي ذكرته آنفًا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يشهد له حديث أبي </w:t>
      </w:r>
      <w:proofErr w:type="spellStart"/>
      <w:r w:rsidR="00A33D24" w:rsidRPr="00200BF8">
        <w:rPr>
          <w:rFonts w:eastAsiaTheme="minorHAnsi" w:cs="Simplified Arabic" w:hint="cs"/>
          <w:sz w:val="32"/>
          <w:szCs w:val="28"/>
          <w:rtl/>
        </w:rPr>
        <w:t>أمامة</w:t>
      </w:r>
      <w:proofErr w:type="spellEnd"/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حديث مالك بن هبيرة عند أحمد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والترمذي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وحديث أبي </w:t>
      </w:r>
      <w:proofErr w:type="spellStart"/>
      <w:r w:rsidR="00A33D24" w:rsidRPr="00200BF8">
        <w:rPr>
          <w:rFonts w:eastAsiaTheme="minorHAnsi" w:cs="Simplified Arabic" w:hint="cs"/>
          <w:sz w:val="32"/>
          <w:szCs w:val="28"/>
          <w:rtl/>
        </w:rPr>
        <w:t>أمامة</w:t>
      </w:r>
      <w:proofErr w:type="spellEnd"/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رواه الطبراني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ولكن في إسناده ضعف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فيه ابن لهيعة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ولكن يشهد </w:t>
      </w:r>
      <w:r w:rsidR="002E0548">
        <w:rPr>
          <w:rFonts w:eastAsiaTheme="minorHAnsi" w:cs="Simplified Arabic" w:hint="cs"/>
          <w:sz w:val="32"/>
          <w:szCs w:val="28"/>
          <w:rtl/>
        </w:rPr>
        <w:t>ل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لحديث السابق</w:t>
      </w:r>
      <w:r w:rsidR="002E0548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وهو</w:t>
      </w:r>
      <w:r w:rsidR="00FD40A3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FD40A3" w:rsidRPr="00FD40A3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A33D24" w:rsidRPr="00FD40A3">
        <w:rPr>
          <w:rFonts w:eastAsiaTheme="minorHAnsi" w:cs="Simplified Arabic" w:hint="cs"/>
          <w:color w:val="0000FF"/>
          <w:sz w:val="32"/>
          <w:szCs w:val="28"/>
          <w:rtl/>
        </w:rPr>
        <w:t xml:space="preserve">أن النبي </w:t>
      </w:r>
      <w:r w:rsidR="00E4184C" w:rsidRPr="00FD40A3">
        <w:rPr>
          <w:rFonts w:eastAsiaTheme="minorHAnsi" w:cs="Simplified Arabic" w:hint="cs"/>
          <w:color w:val="0000FF"/>
          <w:sz w:val="32"/>
          <w:szCs w:val="28"/>
          <w:rtl/>
        </w:rPr>
        <w:t>-صلى الله عليه وسلم-</w:t>
      </w:r>
      <w:r w:rsidR="00A33D24" w:rsidRPr="00FD40A3">
        <w:rPr>
          <w:rFonts w:eastAsiaTheme="minorHAnsi" w:cs="Simplified Arabic" w:hint="cs"/>
          <w:color w:val="0000FF"/>
          <w:sz w:val="32"/>
          <w:szCs w:val="28"/>
          <w:rtl/>
        </w:rPr>
        <w:t xml:space="preserve"> صلى ومعه سبعة نفر</w:t>
      </w:r>
      <w:r w:rsidR="00FD40A3" w:rsidRPr="00FD40A3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A33D24" w:rsidRPr="00FD40A3">
        <w:rPr>
          <w:rFonts w:eastAsiaTheme="minorHAnsi" w:cs="Simplified Arabic" w:hint="cs"/>
          <w:color w:val="0000FF"/>
          <w:sz w:val="32"/>
          <w:szCs w:val="28"/>
          <w:rtl/>
        </w:rPr>
        <w:t xml:space="preserve"> فقسمهم ثلاثة صفوف</w:t>
      </w:r>
      <w:r w:rsidR="00FD40A3" w:rsidRPr="00FD40A3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D56FBA">
        <w:rPr>
          <w:rFonts w:eastAsiaTheme="minorHAnsi" w:cs="Simplified Arabic" w:hint="cs"/>
          <w:color w:val="0000FF"/>
          <w:sz w:val="32"/>
          <w:szCs w:val="28"/>
          <w:rtl/>
        </w:rPr>
        <w:t xml:space="preserve"> فجعل ثلاثة صفًّ</w:t>
      </w:r>
      <w:r w:rsidR="00A33D24" w:rsidRPr="00FD40A3">
        <w:rPr>
          <w:rFonts w:eastAsiaTheme="minorHAnsi" w:cs="Simplified Arabic" w:hint="cs"/>
          <w:color w:val="0000FF"/>
          <w:sz w:val="32"/>
          <w:szCs w:val="28"/>
          <w:rtl/>
        </w:rPr>
        <w:t>ا</w:t>
      </w:r>
      <w:r w:rsidR="00FD40A3" w:rsidRPr="00FD40A3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D56FBA">
        <w:rPr>
          <w:rFonts w:eastAsiaTheme="minorHAnsi" w:cs="Simplified Arabic" w:hint="cs"/>
          <w:color w:val="0000FF"/>
          <w:sz w:val="32"/>
          <w:szCs w:val="28"/>
          <w:rtl/>
        </w:rPr>
        <w:t xml:space="preserve"> واثنين صفًّ</w:t>
      </w:r>
      <w:r w:rsidR="00A33D24" w:rsidRPr="00FD40A3">
        <w:rPr>
          <w:rFonts w:eastAsiaTheme="minorHAnsi" w:cs="Simplified Arabic" w:hint="cs"/>
          <w:color w:val="0000FF"/>
          <w:sz w:val="32"/>
          <w:szCs w:val="28"/>
          <w:rtl/>
        </w:rPr>
        <w:t>ا</w:t>
      </w:r>
      <w:r w:rsidR="00FD40A3" w:rsidRPr="00FD40A3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D56FBA">
        <w:rPr>
          <w:rFonts w:eastAsiaTheme="minorHAnsi" w:cs="Simplified Arabic" w:hint="cs"/>
          <w:color w:val="0000FF"/>
          <w:sz w:val="32"/>
          <w:szCs w:val="28"/>
          <w:rtl/>
        </w:rPr>
        <w:t xml:space="preserve"> واثنين صفًّ</w:t>
      </w:r>
      <w:r w:rsidR="00A33D24" w:rsidRPr="00FD40A3">
        <w:rPr>
          <w:rFonts w:eastAsiaTheme="minorHAnsi" w:cs="Simplified Arabic" w:hint="cs"/>
          <w:color w:val="0000FF"/>
          <w:sz w:val="32"/>
          <w:szCs w:val="28"/>
          <w:rtl/>
        </w:rPr>
        <w:t>ا</w:t>
      </w:r>
      <w:r w:rsidR="00FD40A3" w:rsidRPr="00FD40A3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FD40A3">
        <w:rPr>
          <w:rFonts w:cs="Simplified Arabic"/>
          <w:b/>
          <w:szCs w:val="28"/>
          <w:vertAlign w:val="superscript"/>
          <w:rtl/>
        </w:rPr>
        <w:t>(</w:t>
      </w:r>
      <w:r w:rsidR="00FD40A3">
        <w:rPr>
          <w:rStyle w:val="a4"/>
          <w:rFonts w:cs="Simplified Arabic"/>
          <w:b/>
          <w:szCs w:val="28"/>
          <w:rtl/>
        </w:rPr>
        <w:footnoteReference w:id="3"/>
      </w:r>
      <w:r w:rsidR="00FD40A3">
        <w:rPr>
          <w:rFonts w:cs="Simplified Arabic"/>
          <w:b/>
          <w:szCs w:val="28"/>
          <w:vertAlign w:val="superscript"/>
          <w:rtl/>
        </w:rPr>
        <w:t>)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وهذا يشهد لمعنى الحديث السابق</w:t>
      </w:r>
      <w:r w:rsidR="00FD40A3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56FBA">
        <w:rPr>
          <w:rFonts w:eastAsiaTheme="minorHAnsi" w:cs="Simplified Arabic" w:hint="cs"/>
          <w:sz w:val="32"/>
          <w:szCs w:val="28"/>
          <w:rtl/>
        </w:rPr>
        <w:t>"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ثلاثة صفوف</w:t>
      </w:r>
      <w:r w:rsidR="00D56FBA">
        <w:rPr>
          <w:rFonts w:eastAsiaTheme="minorHAnsi" w:cs="Simplified Arabic" w:hint="cs"/>
          <w:sz w:val="32"/>
          <w:szCs w:val="28"/>
          <w:rtl/>
        </w:rPr>
        <w:t>"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فإذا كان العدد لا يبلغون الأربع</w:t>
      </w:r>
      <w:r w:rsidR="00FD40A3">
        <w:rPr>
          <w:rFonts w:eastAsiaTheme="minorHAnsi" w:cs="Simplified Arabic" w:hint="cs"/>
          <w:sz w:val="32"/>
          <w:szCs w:val="28"/>
          <w:rtl/>
        </w:rPr>
        <w:t>ي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ن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فإنهم يقسمون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ولا يطلب في ذلك تكميل الصف في المسجد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يقسمون بحيث يكونون ثلاثة صفوف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وإذا كانوا يصلون في </w:t>
      </w:r>
      <w:r w:rsidR="00FD40A3">
        <w:rPr>
          <w:rFonts w:eastAsiaTheme="minorHAnsi" w:cs="Simplified Arabic" w:hint="cs"/>
          <w:sz w:val="32"/>
          <w:szCs w:val="28"/>
          <w:rtl/>
        </w:rPr>
        <w:t xml:space="preserve">مكان في 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فضاء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مثل</w:t>
      </w:r>
      <w:r w:rsidR="00FD40A3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الذين يصلون في المقبرة مثلاً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D93A68">
        <w:rPr>
          <w:rFonts w:eastAsiaTheme="minorHAnsi" w:cs="Simplified Arabic" w:hint="cs"/>
          <w:sz w:val="32"/>
          <w:szCs w:val="28"/>
          <w:rtl/>
        </w:rPr>
        <w:t xml:space="preserve"> لا يصفون صفًّ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ا واحدًا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ولو كانوا عددًا قليلاً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FD40A3">
        <w:rPr>
          <w:rFonts w:eastAsiaTheme="minorHAnsi" w:cs="Simplified Arabic" w:hint="cs"/>
          <w:sz w:val="32"/>
          <w:szCs w:val="28"/>
          <w:rtl/>
        </w:rPr>
        <w:t>ف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>لو كانوا ستة مثلاً</w:t>
      </w:r>
      <w:r w:rsidR="00FD40A3">
        <w:rPr>
          <w:rFonts w:eastAsiaTheme="minorHAnsi" w:cs="Simplified Arabic" w:hint="cs"/>
          <w:sz w:val="32"/>
          <w:szCs w:val="28"/>
          <w:rtl/>
        </w:rPr>
        <w:t>: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اثنان صف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واثنان صف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واثنان صف</w:t>
      </w:r>
      <w:r w:rsidR="00FD40A3">
        <w:rPr>
          <w:rFonts w:eastAsiaTheme="minorHAnsi" w:cs="Simplified Arabic" w:hint="cs"/>
          <w:sz w:val="32"/>
          <w:szCs w:val="28"/>
          <w:rtl/>
        </w:rPr>
        <w:t>؛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لظاهر هذا الحديث</w:t>
      </w:r>
      <w:r w:rsidR="00FD40A3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507C6" w:rsidRPr="005507C6">
        <w:rPr>
          <w:rFonts w:eastAsiaTheme="minorHAnsi" w:cs="Simplified Arabic" w:hint="cs"/>
          <w:color w:val="0000FF"/>
          <w:sz w:val="32"/>
          <w:szCs w:val="28"/>
          <w:rtl/>
        </w:rPr>
        <w:t>((ف</w:t>
      </w:r>
      <w:r w:rsidR="00A33D24" w:rsidRPr="005507C6">
        <w:rPr>
          <w:rFonts w:eastAsiaTheme="minorHAnsi" w:cs="Simplified Arabic" w:hint="cs"/>
          <w:color w:val="0000FF"/>
          <w:sz w:val="32"/>
          <w:szCs w:val="28"/>
          <w:rtl/>
        </w:rPr>
        <w:t>يصلي عليه ثلاثة صفوف إلا أ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="00A33D24" w:rsidRPr="005507C6">
        <w:rPr>
          <w:rFonts w:eastAsiaTheme="minorHAnsi" w:cs="Simplified Arabic" w:hint="cs"/>
          <w:color w:val="0000FF"/>
          <w:sz w:val="32"/>
          <w:szCs w:val="28"/>
          <w:rtl/>
        </w:rPr>
        <w:t>و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ْ</w:t>
      </w:r>
      <w:r w:rsidR="00A33D24" w:rsidRPr="005507C6">
        <w:rPr>
          <w:rFonts w:eastAsiaTheme="minorHAnsi" w:cs="Simplified Arabic" w:hint="cs"/>
          <w:color w:val="0000FF"/>
          <w:sz w:val="32"/>
          <w:szCs w:val="28"/>
          <w:rtl/>
        </w:rPr>
        <w:t>جب</w:t>
      </w:r>
      <w:r w:rsidR="00D93A68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="005507C6" w:rsidRPr="005507C6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وهذا من سعة رحمة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-عز وجل-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="00A33D24" w:rsidRPr="00200BF8">
        <w:rPr>
          <w:rFonts w:eastAsiaTheme="minorHAnsi" w:cs="Simplified Arabic" w:hint="cs"/>
          <w:sz w:val="32"/>
          <w:szCs w:val="28"/>
          <w:rtl/>
        </w:rPr>
        <w:t xml:space="preserve"> وفضله على عباده المؤمنين</w:t>
      </w:r>
      <w:r w:rsidR="005507C6">
        <w:rPr>
          <w:rFonts w:eastAsiaTheme="minorHAnsi" w:cs="Simplified Arabic" w:hint="cs"/>
          <w:sz w:val="32"/>
          <w:szCs w:val="28"/>
          <w:rtl/>
        </w:rPr>
        <w:t>.</w:t>
      </w:r>
    </w:p>
    <w:p w:rsidR="004D2B85" w:rsidRPr="00200BF8" w:rsidRDefault="00A33D24" w:rsidP="002F73DB">
      <w:pPr>
        <w:spacing w:after="0" w:line="240" w:lineRule="auto"/>
        <w:jc w:val="both"/>
        <w:rPr>
          <w:rFonts w:eastAsiaTheme="minorHAnsi" w:cs="Simplified Arabic"/>
          <w:sz w:val="32"/>
          <w:szCs w:val="28"/>
        </w:rPr>
      </w:pPr>
      <w:r w:rsidRPr="00200BF8">
        <w:rPr>
          <w:rFonts w:eastAsiaTheme="minorHAnsi" w:cs="Simplified Arabic" w:hint="cs"/>
          <w:sz w:val="32"/>
          <w:szCs w:val="28"/>
          <w:rtl/>
        </w:rPr>
        <w:t>وهذه الشفاعة التي تحصل</w:t>
      </w:r>
      <w:r w:rsidR="005507C6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أن الله يشفعه</w:t>
      </w:r>
      <w:r w:rsidR="009D6986">
        <w:rPr>
          <w:rFonts w:eastAsiaTheme="minorHAnsi" w:cs="Simplified Arabic" w:hint="cs"/>
          <w:sz w:val="32"/>
          <w:szCs w:val="28"/>
          <w:rtl/>
        </w:rPr>
        <w:t>م فيه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أنه يدخل الجنة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هذا موقوف على تحقيق الشروط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وانتفاء الموانع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ونحن دائمًا نقول</w:t>
      </w:r>
      <w:r w:rsidR="005507C6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المسلم ما يركن إلى أحاديث الرجاء فقط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ويترك أحاديث الوعيد</w:t>
      </w:r>
      <w:r w:rsidR="005507C6">
        <w:rPr>
          <w:rFonts w:eastAsiaTheme="minorHAnsi" w:cs="Simplified Arabic" w:hint="cs"/>
          <w:sz w:val="32"/>
          <w:szCs w:val="28"/>
          <w:rtl/>
        </w:rPr>
        <w:t>؛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لأنه لا يدري هل يحصل ذلك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200BF8">
        <w:rPr>
          <w:rFonts w:eastAsiaTheme="minorHAnsi" w:cs="Simplified Arabic" w:hint="cs"/>
          <w:sz w:val="32"/>
          <w:szCs w:val="28"/>
          <w:rtl/>
        </w:rPr>
        <w:t>في حقه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يوجد مانع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فيتخلف مقتضى هذا الوعد بسبب مانع قام به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وإنما يجتهد في طاعة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lastRenderedPageBreak/>
        <w:t>-عز وجل-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وقد يموت في</w:t>
      </w:r>
      <w:r w:rsidR="009D6986">
        <w:rPr>
          <w:rFonts w:eastAsiaTheme="minorHAnsi" w:cs="Simplified Arabic" w:hint="cs"/>
          <w:sz w:val="32"/>
          <w:szCs w:val="28"/>
          <w:rtl/>
        </w:rPr>
        <w:t xml:space="preserve"> م</w:t>
      </w:r>
      <w:r w:rsidRPr="00200BF8">
        <w:rPr>
          <w:rFonts w:eastAsiaTheme="minorHAnsi" w:cs="Simplified Arabic" w:hint="cs"/>
          <w:sz w:val="32"/>
          <w:szCs w:val="28"/>
          <w:rtl/>
        </w:rPr>
        <w:t>كان لا يصلى عليه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وقد يفقد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تشاهدون بعض من ماتوا في بعض الحوادث القريبة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</w:t>
      </w:r>
      <w:r w:rsidR="005507C6">
        <w:rPr>
          <w:rFonts w:eastAsiaTheme="minorHAnsi" w:cs="Simplified Arabic" w:hint="cs"/>
          <w:sz w:val="32"/>
          <w:szCs w:val="28"/>
          <w:rtl/>
        </w:rPr>
        <w:t>ُ</w:t>
      </w:r>
      <w:r w:rsidRPr="00200BF8">
        <w:rPr>
          <w:rFonts w:eastAsiaTheme="minorHAnsi" w:cs="Simplified Arabic" w:hint="cs"/>
          <w:sz w:val="32"/>
          <w:szCs w:val="28"/>
          <w:rtl/>
        </w:rPr>
        <w:t>علن أن عددًا من هؤلاء قد فقدوا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لا يدرى أين هم</w:t>
      </w:r>
      <w:r w:rsidR="005507C6">
        <w:rPr>
          <w:rFonts w:eastAsiaTheme="minorHAnsi" w:cs="Simplified Arabic" w:hint="cs"/>
          <w:sz w:val="32"/>
          <w:szCs w:val="28"/>
          <w:rtl/>
        </w:rPr>
        <w:t>؛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لعلهم تحللوا بالنار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وصاروا رمادًا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ما وجدوا شيئًا يدل على بقاياهم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وهل هذا شيء بعيد</w:t>
      </w:r>
      <w:r w:rsidR="009D6986">
        <w:rPr>
          <w:rFonts w:eastAsiaTheme="minorHAnsi" w:cs="Simplified Arabic" w:hint="cs"/>
          <w:sz w:val="32"/>
          <w:szCs w:val="28"/>
          <w:rtl/>
        </w:rPr>
        <w:t>؟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هؤلاء ذهبوا إلى أعمالهم في الصباح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ثم بعد ذلك لم يوجد لهم أثر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507C6">
        <w:rPr>
          <w:rFonts w:eastAsiaTheme="minorHAnsi" w:cs="Simplified Arabic" w:hint="cs"/>
          <w:sz w:val="32"/>
          <w:szCs w:val="28"/>
          <w:rtl/>
        </w:rPr>
        <w:t>و</w:t>
      </w:r>
      <w:r w:rsidRPr="00200BF8">
        <w:rPr>
          <w:rFonts w:eastAsiaTheme="minorHAnsi" w:cs="Simplified Arabic" w:hint="cs"/>
          <w:sz w:val="32"/>
          <w:szCs w:val="28"/>
          <w:rtl/>
        </w:rPr>
        <w:t>الذين غرقوا في البحر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ركبوا مركبًا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عب</w:t>
      </w:r>
      <w:r w:rsidR="009D6986">
        <w:rPr>
          <w:rFonts w:eastAsiaTheme="minorHAnsi" w:cs="Simplified Arabic" w:hint="cs"/>
          <w:sz w:val="32"/>
          <w:szCs w:val="28"/>
          <w:rtl/>
        </w:rPr>
        <w:t>ّ</w:t>
      </w:r>
      <w:r w:rsidRPr="00200BF8">
        <w:rPr>
          <w:rFonts w:eastAsiaTheme="minorHAnsi" w:cs="Simplified Arabic" w:hint="cs"/>
          <w:sz w:val="32"/>
          <w:szCs w:val="28"/>
          <w:rtl/>
        </w:rPr>
        <w:t>ارة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نحو ذلك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ثم أكلتهم الحيتان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وذهبوا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وأكثرهم لم يوجد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ولم يعرف له خبر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فالإنسان لا يدري أصلاً</w:t>
      </w:r>
      <w:r w:rsidR="005507C6">
        <w:rPr>
          <w:rFonts w:eastAsiaTheme="minorHAnsi" w:cs="Simplified Arabic" w:hint="cs"/>
          <w:sz w:val="32"/>
          <w:szCs w:val="28"/>
          <w:rtl/>
        </w:rPr>
        <w:t>: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هل سي</w:t>
      </w:r>
      <w:r w:rsidR="005507C6">
        <w:rPr>
          <w:rFonts w:eastAsiaTheme="minorHAnsi" w:cs="Simplified Arabic" w:hint="cs"/>
          <w:sz w:val="32"/>
          <w:szCs w:val="28"/>
          <w:rtl/>
        </w:rPr>
        <w:t>ُ</w:t>
      </w:r>
      <w:r w:rsidRPr="00200BF8">
        <w:rPr>
          <w:rFonts w:eastAsiaTheme="minorHAnsi" w:cs="Simplified Arabic" w:hint="cs"/>
          <w:sz w:val="32"/>
          <w:szCs w:val="28"/>
          <w:rtl/>
        </w:rPr>
        <w:t>صل</w:t>
      </w:r>
      <w:r w:rsidR="005507C6">
        <w:rPr>
          <w:rFonts w:eastAsiaTheme="minorHAnsi" w:cs="Simplified Arabic" w:hint="cs"/>
          <w:sz w:val="32"/>
          <w:szCs w:val="28"/>
          <w:rtl/>
        </w:rPr>
        <w:t>َّ</w:t>
      </w:r>
      <w:r w:rsidRPr="00200BF8">
        <w:rPr>
          <w:rFonts w:eastAsiaTheme="minorHAnsi" w:cs="Simplified Arabic" w:hint="cs"/>
          <w:sz w:val="32"/>
          <w:szCs w:val="28"/>
          <w:rtl/>
        </w:rPr>
        <w:t>ى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لا ي</w:t>
      </w:r>
      <w:r w:rsidR="005507C6">
        <w:rPr>
          <w:rFonts w:eastAsiaTheme="minorHAnsi" w:cs="Simplified Arabic" w:hint="cs"/>
          <w:sz w:val="32"/>
          <w:szCs w:val="28"/>
          <w:rtl/>
        </w:rPr>
        <w:t>ُ</w:t>
      </w:r>
      <w:r w:rsidRPr="00200BF8">
        <w:rPr>
          <w:rFonts w:eastAsiaTheme="minorHAnsi" w:cs="Simplified Arabic" w:hint="cs"/>
          <w:sz w:val="32"/>
          <w:szCs w:val="28"/>
          <w:rtl/>
        </w:rPr>
        <w:t>صل</w:t>
      </w:r>
      <w:r w:rsidR="005507C6">
        <w:rPr>
          <w:rFonts w:eastAsiaTheme="minorHAnsi" w:cs="Simplified Arabic" w:hint="cs"/>
          <w:sz w:val="32"/>
          <w:szCs w:val="28"/>
          <w:rtl/>
        </w:rPr>
        <w:t>َّ</w:t>
      </w:r>
      <w:r w:rsidRPr="00200BF8">
        <w:rPr>
          <w:rFonts w:eastAsiaTheme="minorHAnsi" w:cs="Simplified Arabic" w:hint="cs"/>
          <w:sz w:val="32"/>
          <w:szCs w:val="28"/>
          <w:rtl/>
        </w:rPr>
        <w:t>ى عليه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هل يصل</w:t>
      </w:r>
      <w:r w:rsidR="005507C6">
        <w:rPr>
          <w:rFonts w:eastAsiaTheme="minorHAnsi" w:cs="Simplified Arabic" w:hint="cs"/>
          <w:sz w:val="32"/>
          <w:szCs w:val="28"/>
          <w:rtl/>
        </w:rPr>
        <w:t>ي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عليه هذا العدد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أو لا يصلي عليه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وإنما يقبل على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-عز وجل-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ويتوب إليه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ويجتهد في العمل الصالح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ويبادر بالتوبة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فنحن فقراء </w:t>
      </w:r>
      <w:r w:rsidR="002F73DB">
        <w:rPr>
          <w:rFonts w:eastAsiaTheme="minorHAnsi" w:cs="Simplified Arabic" w:hint="cs"/>
          <w:sz w:val="32"/>
          <w:szCs w:val="28"/>
          <w:rtl/>
        </w:rPr>
        <w:t>-</w:t>
      </w:r>
      <w:r w:rsidRPr="00200BF8">
        <w:rPr>
          <w:rFonts w:eastAsiaTheme="minorHAnsi" w:cs="Simplified Arabic" w:hint="cs"/>
          <w:sz w:val="32"/>
          <w:szCs w:val="28"/>
          <w:rtl/>
        </w:rPr>
        <w:t>أيها الأحبة</w:t>
      </w:r>
      <w:r w:rsidR="002F73DB">
        <w:rPr>
          <w:rFonts w:eastAsiaTheme="minorHAnsi" w:cs="Simplified Arabic" w:hint="cs"/>
          <w:sz w:val="32"/>
          <w:szCs w:val="28"/>
          <w:rtl/>
        </w:rPr>
        <w:t>-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والله غني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ونحن محتاجون إلى رحمته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وألطافه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وهو غني عنا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وعن توبتنا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وعن أعمالنا جميعًا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507C6">
        <w:rPr>
          <w:rFonts w:eastAsiaTheme="minorHAnsi" w:cs="Simplified Arabic" w:hint="cs"/>
          <w:sz w:val="32"/>
          <w:szCs w:val="28"/>
          <w:rtl/>
        </w:rPr>
        <w:t>ف</w:t>
      </w:r>
      <w:r w:rsidRPr="00200BF8">
        <w:rPr>
          <w:rFonts w:eastAsiaTheme="minorHAnsi" w:cs="Simplified Arabic" w:hint="cs"/>
          <w:sz w:val="32"/>
          <w:szCs w:val="28"/>
          <w:rtl/>
        </w:rPr>
        <w:t>ما أحوجنا إلى الإنابة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والمبادرة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-عز وجل-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إذا تقرب إليه العبد شبرًا تقرب الله إليه ذراعًا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وإذا جاء العبد يمشي أتاه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-عز وجل-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هرولة</w:t>
      </w:r>
      <w:r w:rsidR="00B50F04">
        <w:rPr>
          <w:rFonts w:cs="Simplified Arabic"/>
          <w:b/>
          <w:szCs w:val="28"/>
          <w:vertAlign w:val="superscript"/>
          <w:rtl/>
        </w:rPr>
        <w:t>(</w:t>
      </w:r>
      <w:r w:rsidR="00B50F04">
        <w:rPr>
          <w:rStyle w:val="a4"/>
          <w:rFonts w:cs="Simplified Arabic"/>
          <w:b/>
          <w:szCs w:val="28"/>
          <w:rtl/>
        </w:rPr>
        <w:footnoteReference w:id="4"/>
      </w:r>
      <w:r w:rsidR="00B50F04">
        <w:rPr>
          <w:rFonts w:cs="Simplified Arabic"/>
          <w:b/>
          <w:szCs w:val="28"/>
          <w:vertAlign w:val="superscript"/>
          <w:rtl/>
        </w:rPr>
        <w:t>)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كما مضى في بعض الأحاديث السابقة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فأسأل الله </w:t>
      </w:r>
      <w:r w:rsidR="00E4184C" w:rsidRPr="00200BF8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أن يلطف بنا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وأن يرحمنا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وأن يصلح قلوبنا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وأعمالنا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وأن يقينا شر أنفسنا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وأن يغفر لنا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ولوالدينا</w:t>
      </w:r>
      <w:r w:rsidR="005507C6">
        <w:rPr>
          <w:rFonts w:eastAsiaTheme="minorHAnsi" w:cs="Simplified Arabic" w:hint="cs"/>
          <w:sz w:val="32"/>
          <w:szCs w:val="28"/>
          <w:rtl/>
        </w:rPr>
        <w:t>،</w:t>
      </w:r>
      <w:r w:rsidRPr="00200BF8">
        <w:rPr>
          <w:rFonts w:eastAsiaTheme="minorHAnsi" w:cs="Simplified Arabic" w:hint="cs"/>
          <w:sz w:val="32"/>
          <w:szCs w:val="28"/>
          <w:rtl/>
        </w:rPr>
        <w:t xml:space="preserve"> ولإخواننا المسلمين</w:t>
      </w:r>
      <w:r w:rsidR="009C22FC">
        <w:rPr>
          <w:rFonts w:eastAsiaTheme="minorHAnsi" w:cs="Simplified Arabic" w:hint="cs"/>
          <w:sz w:val="32"/>
          <w:szCs w:val="28"/>
          <w:rtl/>
        </w:rPr>
        <w:t xml:space="preserve">، </w:t>
      </w:r>
      <w:r w:rsidR="009C22FC" w:rsidRPr="00C8004D">
        <w:rPr>
          <w:rFonts w:cs="Simplified Arabic" w:hint="cs"/>
          <w:sz w:val="32"/>
          <w:szCs w:val="28"/>
          <w:rtl/>
        </w:rPr>
        <w:t>اللهم ارحم موتانا</w:t>
      </w:r>
      <w:r w:rsidR="009C22FC">
        <w:rPr>
          <w:rFonts w:cs="Simplified Arabic" w:hint="cs"/>
          <w:sz w:val="32"/>
          <w:szCs w:val="28"/>
          <w:rtl/>
        </w:rPr>
        <w:t>،</w:t>
      </w:r>
      <w:r w:rsidR="009C22FC" w:rsidRPr="00C8004D">
        <w:rPr>
          <w:rFonts w:cs="Simplified Arabic" w:hint="cs"/>
          <w:sz w:val="32"/>
          <w:szCs w:val="28"/>
          <w:rtl/>
        </w:rPr>
        <w:t xml:space="preserve"> واشف</w:t>
      </w:r>
      <w:r w:rsidR="006E6728">
        <w:rPr>
          <w:rFonts w:cs="Simplified Arabic" w:hint="cs"/>
          <w:sz w:val="32"/>
          <w:szCs w:val="28"/>
          <w:rtl/>
        </w:rPr>
        <w:t>ِ</w:t>
      </w:r>
      <w:r w:rsidR="009C22FC" w:rsidRPr="00C8004D">
        <w:rPr>
          <w:rFonts w:cs="Simplified Arabic" w:hint="cs"/>
          <w:sz w:val="32"/>
          <w:szCs w:val="28"/>
          <w:rtl/>
        </w:rPr>
        <w:t xml:space="preserve"> مرضانا</w:t>
      </w:r>
      <w:r w:rsidR="009C22FC">
        <w:rPr>
          <w:rFonts w:cs="Simplified Arabic" w:hint="cs"/>
          <w:sz w:val="32"/>
          <w:szCs w:val="28"/>
          <w:rtl/>
        </w:rPr>
        <w:t>،</w:t>
      </w:r>
      <w:r w:rsidR="009C22FC" w:rsidRPr="00C8004D">
        <w:rPr>
          <w:rFonts w:cs="Simplified Arabic" w:hint="cs"/>
          <w:sz w:val="32"/>
          <w:szCs w:val="28"/>
          <w:rtl/>
        </w:rPr>
        <w:t xml:space="preserve"> وعاف</w:t>
      </w:r>
      <w:r w:rsidR="006E6728">
        <w:rPr>
          <w:rFonts w:cs="Simplified Arabic" w:hint="cs"/>
          <w:sz w:val="32"/>
          <w:szCs w:val="28"/>
          <w:rtl/>
        </w:rPr>
        <w:t>ِ</w:t>
      </w:r>
      <w:r w:rsidR="009C22FC" w:rsidRPr="00C8004D">
        <w:rPr>
          <w:rFonts w:cs="Simplified Arabic" w:hint="cs"/>
          <w:sz w:val="32"/>
          <w:szCs w:val="28"/>
          <w:rtl/>
        </w:rPr>
        <w:t xml:space="preserve"> مبتلانا</w:t>
      </w:r>
      <w:r w:rsidR="009C22FC">
        <w:rPr>
          <w:rFonts w:cs="Simplified Arabic" w:hint="cs"/>
          <w:sz w:val="32"/>
          <w:szCs w:val="28"/>
          <w:rtl/>
        </w:rPr>
        <w:t>،</w:t>
      </w:r>
      <w:r w:rsidR="009C22FC" w:rsidRPr="00C8004D">
        <w:rPr>
          <w:rFonts w:cs="Simplified Arabic" w:hint="cs"/>
          <w:sz w:val="32"/>
          <w:szCs w:val="28"/>
          <w:rtl/>
        </w:rPr>
        <w:t xml:space="preserve"> واجعل آخرتنا خيرًا من دنيانا</w:t>
      </w:r>
      <w:r w:rsidR="009C22FC">
        <w:rPr>
          <w:rFonts w:cs="Simplified Arabic" w:hint="cs"/>
          <w:sz w:val="32"/>
          <w:szCs w:val="28"/>
          <w:rtl/>
        </w:rPr>
        <w:t>،</w:t>
      </w:r>
      <w:r w:rsidR="00B7215E">
        <w:rPr>
          <w:rFonts w:cs="Simplified Arabic" w:hint="cs"/>
          <w:sz w:val="32"/>
          <w:szCs w:val="28"/>
          <w:rtl/>
        </w:rPr>
        <w:t xml:space="preserve"> </w:t>
      </w:r>
      <w:r w:rsidR="009C22FC" w:rsidRPr="00C8004D">
        <w:rPr>
          <w:rFonts w:cs="Simplified Arabic" w:hint="cs"/>
          <w:sz w:val="32"/>
          <w:szCs w:val="28"/>
          <w:rtl/>
        </w:rPr>
        <w:t>وصلى الله على نبينا محمد</w:t>
      </w:r>
      <w:r w:rsidR="009C22FC">
        <w:rPr>
          <w:rFonts w:cs="Simplified Arabic" w:hint="cs"/>
          <w:sz w:val="32"/>
          <w:szCs w:val="28"/>
          <w:rtl/>
        </w:rPr>
        <w:t>،</w:t>
      </w:r>
      <w:r w:rsidR="009C22FC" w:rsidRPr="00C8004D">
        <w:rPr>
          <w:rFonts w:cs="Simplified Arabic" w:hint="cs"/>
          <w:sz w:val="32"/>
          <w:szCs w:val="28"/>
          <w:rtl/>
        </w:rPr>
        <w:t xml:space="preserve"> وآله</w:t>
      </w:r>
      <w:r w:rsidR="009C22FC">
        <w:rPr>
          <w:rFonts w:cs="Simplified Arabic" w:hint="cs"/>
          <w:sz w:val="32"/>
          <w:szCs w:val="28"/>
          <w:rtl/>
        </w:rPr>
        <w:t>،</w:t>
      </w:r>
      <w:r w:rsidR="009C22FC" w:rsidRPr="00C8004D">
        <w:rPr>
          <w:rFonts w:cs="Simplified Arabic" w:hint="cs"/>
          <w:sz w:val="32"/>
          <w:szCs w:val="28"/>
          <w:rtl/>
        </w:rPr>
        <w:t xml:space="preserve"> وصحبه.</w:t>
      </w:r>
    </w:p>
    <w:sectPr w:rsidR="004D2B85" w:rsidRPr="00200BF8" w:rsidSect="00E4184C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3D" w:rsidRDefault="00EC683D" w:rsidP="003C6B40">
      <w:pPr>
        <w:spacing w:after="0" w:line="240" w:lineRule="auto"/>
      </w:pPr>
      <w:r>
        <w:separator/>
      </w:r>
    </w:p>
  </w:endnote>
  <w:endnote w:type="continuationSeparator" w:id="0">
    <w:p w:rsidR="00EC683D" w:rsidRDefault="00EC683D" w:rsidP="003C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3D" w:rsidRDefault="00EC683D" w:rsidP="003C6B40">
      <w:pPr>
        <w:spacing w:after="0" w:line="240" w:lineRule="auto"/>
      </w:pPr>
      <w:r>
        <w:separator/>
      </w:r>
    </w:p>
  </w:footnote>
  <w:footnote w:type="continuationSeparator" w:id="0">
    <w:p w:rsidR="00EC683D" w:rsidRDefault="00EC683D" w:rsidP="003C6B40">
      <w:pPr>
        <w:spacing w:after="0" w:line="240" w:lineRule="auto"/>
      </w:pPr>
      <w:r>
        <w:continuationSeparator/>
      </w:r>
    </w:p>
  </w:footnote>
  <w:footnote w:id="1">
    <w:p w:rsidR="00BA05E3" w:rsidRPr="00F608EF" w:rsidRDefault="00BA05E3" w:rsidP="00E6584A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مسلم،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كتاب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الجنائز،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باب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من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صلى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عليه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أربعون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شفعوا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فيه</w:t>
      </w:r>
      <w:r w:rsidRPr="00476BC6">
        <w:rPr>
          <w:rFonts w:cs="Simplified Arabic" w:hint="cs"/>
          <w:b/>
          <w:sz w:val="28"/>
          <w:szCs w:val="24"/>
          <w:rtl/>
        </w:rPr>
        <w:t>،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رقم</w:t>
      </w:r>
      <w:r w:rsidRPr="00476BC6">
        <w:rPr>
          <w:rFonts w:cs="Simplified Arabic"/>
          <w:b/>
          <w:sz w:val="28"/>
          <w:szCs w:val="24"/>
          <w:rtl/>
        </w:rPr>
        <w:t>: (</w:t>
      </w:r>
      <w:r w:rsidRPr="00B00F20">
        <w:rPr>
          <w:rFonts w:cs="Simplified Arabic"/>
          <w:b/>
          <w:sz w:val="28"/>
          <w:szCs w:val="24"/>
          <w:rtl/>
        </w:rPr>
        <w:t>948</w:t>
      </w:r>
      <w:r w:rsidRPr="00476BC6">
        <w:rPr>
          <w:rFonts w:cs="Simplified Arabic"/>
          <w:b/>
          <w:sz w:val="28"/>
          <w:szCs w:val="24"/>
          <w:rtl/>
        </w:rPr>
        <w:t>).</w:t>
      </w:r>
    </w:p>
  </w:footnote>
  <w:footnote w:id="2">
    <w:p w:rsidR="001654B2" w:rsidRPr="00F608EF" w:rsidRDefault="001654B2" w:rsidP="00E6584A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</w:t>
      </w:r>
      <w:r w:rsidRPr="00612D95">
        <w:rPr>
          <w:rFonts w:cs="Simplified Arabic" w:hint="cs"/>
          <w:b/>
          <w:sz w:val="28"/>
          <w:szCs w:val="24"/>
          <w:rtl/>
        </w:rPr>
        <w:t>رجه</w:t>
      </w:r>
      <w:r>
        <w:rPr>
          <w:rFonts w:cs="Simplified Arabic" w:hint="cs"/>
          <w:b/>
          <w:sz w:val="28"/>
          <w:szCs w:val="24"/>
          <w:rtl/>
        </w:rPr>
        <w:t xml:space="preserve"> أحمد، رقم: (</w:t>
      </w:r>
      <w:r w:rsidRPr="001654B2">
        <w:rPr>
          <w:rFonts w:cs="Simplified Arabic"/>
          <w:b/>
          <w:sz w:val="28"/>
          <w:szCs w:val="24"/>
          <w:rtl/>
        </w:rPr>
        <w:t>16724</w:t>
      </w:r>
      <w:r>
        <w:rPr>
          <w:rFonts w:cs="Simplified Arabic" w:hint="cs"/>
          <w:b/>
          <w:sz w:val="28"/>
          <w:szCs w:val="24"/>
          <w:rtl/>
        </w:rPr>
        <w:t xml:space="preserve">)، </w:t>
      </w:r>
      <w:r w:rsidR="00211D50">
        <w:rPr>
          <w:rFonts w:cs="Simplified Arabic" w:hint="cs"/>
          <w:b/>
          <w:sz w:val="28"/>
          <w:szCs w:val="24"/>
          <w:rtl/>
        </w:rPr>
        <w:t>و</w:t>
      </w:r>
      <w:r w:rsidRPr="00612D95">
        <w:rPr>
          <w:rFonts w:cs="Simplified Arabic" w:hint="cs"/>
          <w:b/>
          <w:sz w:val="28"/>
          <w:szCs w:val="24"/>
          <w:rtl/>
        </w:rPr>
        <w:t>أبو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داود،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كتاب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الجنائز،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باب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في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الصفوف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على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الجنازة،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رقم</w:t>
      </w:r>
      <w:r w:rsidRPr="00612D95">
        <w:rPr>
          <w:rFonts w:cs="Simplified Arabic"/>
          <w:b/>
          <w:sz w:val="28"/>
          <w:szCs w:val="24"/>
          <w:rtl/>
        </w:rPr>
        <w:t>: (3166)</w:t>
      </w:r>
      <w:r w:rsidRPr="00612D95">
        <w:rPr>
          <w:rFonts w:cs="Simplified Arabic" w:hint="cs"/>
          <w:b/>
          <w:sz w:val="28"/>
          <w:szCs w:val="24"/>
          <w:rtl/>
        </w:rPr>
        <w:t>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والترمذي،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أبواب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الجنائز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عن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رسول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الله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="00211D50">
        <w:rPr>
          <w:rFonts w:cs="Simplified Arabic" w:hint="cs"/>
          <w:b/>
          <w:sz w:val="28"/>
          <w:szCs w:val="24"/>
          <w:rtl/>
        </w:rPr>
        <w:t>-</w:t>
      </w:r>
      <w:r w:rsidRPr="00612D95">
        <w:rPr>
          <w:rFonts w:cs="Simplified Arabic" w:hint="cs"/>
          <w:b/>
          <w:sz w:val="28"/>
          <w:szCs w:val="24"/>
          <w:rtl/>
        </w:rPr>
        <w:t>صلى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الله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عليه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وسلم</w:t>
      </w:r>
      <w:r w:rsidR="00211D50">
        <w:rPr>
          <w:rFonts w:cs="Simplified Arabic" w:hint="cs"/>
          <w:b/>
          <w:sz w:val="28"/>
          <w:szCs w:val="24"/>
          <w:rtl/>
        </w:rPr>
        <w:t>-</w:t>
      </w:r>
      <w:r w:rsidRPr="00612D95">
        <w:rPr>
          <w:rFonts w:cs="Simplified Arabic" w:hint="cs"/>
          <w:b/>
          <w:sz w:val="28"/>
          <w:szCs w:val="24"/>
          <w:rtl/>
        </w:rPr>
        <w:t>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باب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ما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جاء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في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الصلاة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على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الجنازة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والشفاعة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للميت،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رقم</w:t>
      </w:r>
      <w:r w:rsidRPr="00612D95">
        <w:rPr>
          <w:rFonts w:cs="Simplified Arabic"/>
          <w:b/>
          <w:sz w:val="28"/>
          <w:szCs w:val="24"/>
          <w:rtl/>
        </w:rPr>
        <w:t>: (1028)</w:t>
      </w:r>
      <w:r w:rsidRPr="00612D95">
        <w:rPr>
          <w:rFonts w:cs="Simplified Arabic" w:hint="cs"/>
          <w:b/>
          <w:sz w:val="28"/>
          <w:szCs w:val="24"/>
          <w:rtl/>
        </w:rPr>
        <w:t>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وقال</w:t>
      </w:r>
      <w:r w:rsidRPr="00612D95">
        <w:rPr>
          <w:rFonts w:cs="Simplified Arabic"/>
          <w:b/>
          <w:sz w:val="28"/>
          <w:szCs w:val="24"/>
          <w:rtl/>
        </w:rPr>
        <w:t xml:space="preserve">: </w:t>
      </w:r>
      <w:r w:rsidRPr="00612D95">
        <w:rPr>
          <w:rFonts w:cs="Simplified Arabic" w:hint="cs"/>
          <w:b/>
          <w:sz w:val="28"/>
          <w:szCs w:val="24"/>
          <w:rtl/>
        </w:rPr>
        <w:t>حديث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مالك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بن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هبيرة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حديث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حسن،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وابن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ماجه،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كتاب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الجنائز،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باب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ما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جاء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فيمن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صلى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عليه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جماعة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من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المسلمين،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رقم</w:t>
      </w:r>
      <w:r w:rsidRPr="00612D95">
        <w:rPr>
          <w:rFonts w:cs="Simplified Arabic"/>
          <w:b/>
          <w:sz w:val="28"/>
          <w:szCs w:val="24"/>
          <w:rtl/>
        </w:rPr>
        <w:t>: (1490)</w:t>
      </w:r>
      <w:r w:rsidRPr="00612D95">
        <w:rPr>
          <w:rFonts w:cs="Simplified Arabic" w:hint="cs"/>
          <w:b/>
          <w:sz w:val="28"/>
          <w:szCs w:val="24"/>
          <w:rtl/>
        </w:rPr>
        <w:t>،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وضعفه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الألباني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في</w:t>
      </w:r>
      <w:r w:rsidRPr="00612D95">
        <w:rPr>
          <w:rFonts w:cs="Simplified Arabic"/>
          <w:b/>
          <w:sz w:val="28"/>
          <w:szCs w:val="24"/>
          <w:rtl/>
        </w:rPr>
        <w:t xml:space="preserve">: </w:t>
      </w:r>
      <w:r w:rsidRPr="00612D95">
        <w:rPr>
          <w:rFonts w:cs="Simplified Arabic" w:hint="cs"/>
          <w:b/>
          <w:sz w:val="28"/>
          <w:szCs w:val="24"/>
          <w:rtl/>
        </w:rPr>
        <w:t>ضعيف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الجامع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الصغير</w:t>
      </w:r>
      <w:r w:rsidRPr="00612D95">
        <w:rPr>
          <w:rFonts w:cs="Simplified Arabic"/>
          <w:b/>
          <w:sz w:val="28"/>
          <w:szCs w:val="24"/>
          <w:rtl/>
        </w:rPr>
        <w:t xml:space="preserve"> </w:t>
      </w:r>
      <w:r w:rsidRPr="00612D95">
        <w:rPr>
          <w:rFonts w:cs="Simplified Arabic" w:hint="cs"/>
          <w:b/>
          <w:sz w:val="28"/>
          <w:szCs w:val="24"/>
          <w:rtl/>
        </w:rPr>
        <w:t>وزيادته</w:t>
      </w:r>
      <w:r>
        <w:rPr>
          <w:rFonts w:cs="Simplified Arabic" w:hint="cs"/>
          <w:b/>
          <w:sz w:val="28"/>
          <w:szCs w:val="24"/>
          <w:rtl/>
        </w:rPr>
        <w:t>:</w:t>
      </w:r>
      <w:r w:rsidRPr="00612D95">
        <w:rPr>
          <w:rFonts w:cs="Simplified Arabic"/>
          <w:b/>
          <w:sz w:val="28"/>
          <w:szCs w:val="24"/>
          <w:rtl/>
        </w:rPr>
        <w:t xml:space="preserve"> (</w:t>
      </w:r>
      <w:r w:rsidRPr="00612D95">
        <w:rPr>
          <w:rFonts w:cs="Simplified Arabic" w:hint="cs"/>
          <w:b/>
          <w:sz w:val="28"/>
          <w:szCs w:val="24"/>
          <w:rtl/>
        </w:rPr>
        <w:t>ص</w:t>
      </w:r>
      <w:r w:rsidRPr="00612D95">
        <w:rPr>
          <w:rFonts w:cs="Simplified Arabic"/>
          <w:b/>
          <w:sz w:val="28"/>
          <w:szCs w:val="24"/>
          <w:rtl/>
        </w:rPr>
        <w:t>: 754)</w:t>
      </w:r>
      <w:r>
        <w:rPr>
          <w:rFonts w:cs="Simplified Arabic" w:hint="cs"/>
          <w:b/>
          <w:sz w:val="28"/>
          <w:szCs w:val="24"/>
          <w:rtl/>
        </w:rPr>
        <w:t>، رقم: (</w:t>
      </w:r>
      <w:r w:rsidRPr="00612D95">
        <w:rPr>
          <w:rFonts w:cs="Simplified Arabic"/>
          <w:b/>
          <w:sz w:val="28"/>
          <w:szCs w:val="24"/>
          <w:rtl/>
        </w:rPr>
        <w:t>5220</w:t>
      </w:r>
      <w:r>
        <w:rPr>
          <w:rFonts w:cs="Simplified Arabic" w:hint="cs"/>
          <w:b/>
          <w:sz w:val="28"/>
          <w:szCs w:val="24"/>
          <w:rtl/>
        </w:rPr>
        <w:t>).</w:t>
      </w:r>
    </w:p>
  </w:footnote>
  <w:footnote w:id="3">
    <w:p w:rsidR="00FD40A3" w:rsidRPr="00F608EF" w:rsidRDefault="00FD40A3" w:rsidP="00E6584A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="00355F05">
        <w:rPr>
          <w:rFonts w:cs="Simplified Arabic" w:hint="cs"/>
          <w:b/>
          <w:sz w:val="28"/>
          <w:szCs w:val="24"/>
          <w:rtl/>
        </w:rPr>
        <w:t>خ</w:t>
      </w:r>
      <w:r w:rsidR="00355F05" w:rsidRPr="00355F05">
        <w:rPr>
          <w:rFonts w:cs="Simplified Arabic" w:hint="eastAsia"/>
          <w:b/>
          <w:sz w:val="28"/>
          <w:szCs w:val="24"/>
          <w:rtl/>
        </w:rPr>
        <w:t>رجه</w:t>
      </w:r>
      <w:r w:rsidR="00355F05" w:rsidRPr="00355F05">
        <w:rPr>
          <w:rFonts w:cs="Simplified Arabic"/>
          <w:b/>
          <w:sz w:val="28"/>
          <w:szCs w:val="24"/>
          <w:rtl/>
        </w:rPr>
        <w:t xml:space="preserve"> </w:t>
      </w:r>
      <w:r w:rsidR="00355F05" w:rsidRPr="00355F05">
        <w:rPr>
          <w:rFonts w:cs="Simplified Arabic" w:hint="eastAsia"/>
          <w:b/>
          <w:sz w:val="28"/>
          <w:szCs w:val="24"/>
          <w:rtl/>
        </w:rPr>
        <w:t>الطبراني</w:t>
      </w:r>
      <w:r w:rsidR="00355F05" w:rsidRPr="00355F05">
        <w:rPr>
          <w:rFonts w:cs="Simplified Arabic"/>
          <w:b/>
          <w:sz w:val="28"/>
          <w:szCs w:val="24"/>
          <w:rtl/>
        </w:rPr>
        <w:t xml:space="preserve"> </w:t>
      </w:r>
      <w:r w:rsidR="00355F05" w:rsidRPr="00355F05">
        <w:rPr>
          <w:rFonts w:cs="Simplified Arabic" w:hint="eastAsia"/>
          <w:b/>
          <w:sz w:val="28"/>
          <w:szCs w:val="24"/>
          <w:rtl/>
        </w:rPr>
        <w:t>في</w:t>
      </w:r>
      <w:r w:rsidR="00355F05" w:rsidRPr="00355F05">
        <w:rPr>
          <w:rFonts w:cs="Simplified Arabic"/>
          <w:b/>
          <w:sz w:val="28"/>
          <w:szCs w:val="24"/>
          <w:rtl/>
        </w:rPr>
        <w:t xml:space="preserve"> </w:t>
      </w:r>
      <w:r w:rsidR="00355F05" w:rsidRPr="00355F05">
        <w:rPr>
          <w:rFonts w:cs="Simplified Arabic" w:hint="eastAsia"/>
          <w:b/>
          <w:sz w:val="28"/>
          <w:szCs w:val="24"/>
          <w:rtl/>
        </w:rPr>
        <w:t>الكبير،</w:t>
      </w:r>
      <w:r w:rsidR="00355F05" w:rsidRPr="00355F05">
        <w:rPr>
          <w:rFonts w:cs="Simplified Arabic"/>
          <w:b/>
          <w:sz w:val="28"/>
          <w:szCs w:val="24"/>
          <w:rtl/>
        </w:rPr>
        <w:t xml:space="preserve"> </w:t>
      </w:r>
      <w:r w:rsidR="00355F05" w:rsidRPr="00355F05">
        <w:rPr>
          <w:rFonts w:cs="Simplified Arabic" w:hint="eastAsia"/>
          <w:b/>
          <w:sz w:val="28"/>
          <w:szCs w:val="24"/>
          <w:rtl/>
        </w:rPr>
        <w:t>رقم</w:t>
      </w:r>
      <w:r w:rsidR="00355F05" w:rsidRPr="00355F05">
        <w:rPr>
          <w:rFonts w:cs="Simplified Arabic"/>
          <w:b/>
          <w:sz w:val="28"/>
          <w:szCs w:val="24"/>
          <w:rtl/>
        </w:rPr>
        <w:t>: (7785).</w:t>
      </w:r>
    </w:p>
  </w:footnote>
  <w:footnote w:id="4">
    <w:p w:rsidR="00B50F04" w:rsidRPr="00F608EF" w:rsidRDefault="00B50F04" w:rsidP="00E6584A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="001D3C4F">
        <w:rPr>
          <w:rFonts w:cs="Simplified Arabic" w:hint="cs"/>
          <w:b/>
          <w:sz w:val="28"/>
          <w:szCs w:val="24"/>
          <w:rtl/>
        </w:rPr>
        <w:t>خر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جه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البخاري،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كتاب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التوحيد،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باب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قول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الله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تعالى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: </w:t>
      </w:r>
      <w:r w:rsidR="001D3C4F" w:rsidRPr="001D3C4F">
        <w:rPr>
          <w:rFonts w:cs="Simplified Arabic"/>
          <w:bCs/>
          <w:color w:val="FF0000"/>
          <w:sz w:val="28"/>
          <w:szCs w:val="24"/>
          <w:rtl/>
        </w:rPr>
        <w:t>{</w:t>
      </w:r>
      <w:r w:rsidR="001D3C4F" w:rsidRPr="001D3C4F">
        <w:rPr>
          <w:rFonts w:cs="Simplified Arabic" w:hint="eastAsia"/>
          <w:bCs/>
          <w:color w:val="FF0000"/>
          <w:sz w:val="28"/>
          <w:szCs w:val="24"/>
          <w:rtl/>
        </w:rPr>
        <w:t>وَيُحَذِّرُكُمُ</w:t>
      </w:r>
      <w:r w:rsidR="001D3C4F" w:rsidRPr="001D3C4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Cs/>
          <w:color w:val="FF0000"/>
          <w:sz w:val="28"/>
          <w:szCs w:val="24"/>
          <w:rtl/>
        </w:rPr>
        <w:t>اللَّهُ</w:t>
      </w:r>
      <w:r w:rsidR="001D3C4F" w:rsidRPr="001D3C4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Cs/>
          <w:color w:val="FF0000"/>
          <w:sz w:val="28"/>
          <w:szCs w:val="24"/>
          <w:rtl/>
        </w:rPr>
        <w:t>نَفْسَهُ</w:t>
      </w:r>
      <w:r w:rsidR="001D3C4F" w:rsidRPr="001D3C4F">
        <w:rPr>
          <w:rFonts w:cs="Simplified Arabic"/>
          <w:bCs/>
          <w:color w:val="FF0000"/>
          <w:sz w:val="28"/>
          <w:szCs w:val="24"/>
          <w:rtl/>
        </w:rPr>
        <w:t>}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[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آل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عمران</w:t>
      </w:r>
      <w:r w:rsidR="001D3C4F" w:rsidRPr="001D3C4F">
        <w:rPr>
          <w:rFonts w:cs="Simplified Arabic"/>
          <w:b/>
          <w:sz w:val="28"/>
          <w:szCs w:val="24"/>
          <w:rtl/>
        </w:rPr>
        <w:t>: 28]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،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رقم</w:t>
      </w:r>
      <w:r w:rsidR="001D3C4F" w:rsidRPr="001D3C4F">
        <w:rPr>
          <w:rFonts w:cs="Simplified Arabic"/>
          <w:b/>
          <w:sz w:val="28"/>
          <w:szCs w:val="24"/>
          <w:rtl/>
        </w:rPr>
        <w:t>: (7405)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،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ومسلم،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كتاب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الذكر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والدعاء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والتوبة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>
        <w:rPr>
          <w:rFonts w:cs="Simplified Arabic" w:hint="eastAsia"/>
          <w:b/>
          <w:sz w:val="28"/>
          <w:szCs w:val="24"/>
          <w:rtl/>
        </w:rPr>
        <w:t>والاستغفا</w:t>
      </w:r>
      <w:r w:rsidR="001D3C4F">
        <w:rPr>
          <w:rFonts w:cs="Simplified Arabic" w:hint="cs"/>
          <w:b/>
          <w:sz w:val="28"/>
          <w:szCs w:val="24"/>
          <w:rtl/>
        </w:rPr>
        <w:t xml:space="preserve">ر،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باب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الحث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على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ذكر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الله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تعالى،</w:t>
      </w:r>
      <w:r w:rsidR="001D3C4F" w:rsidRPr="001D3C4F">
        <w:rPr>
          <w:rFonts w:cs="Simplified Arabic"/>
          <w:b/>
          <w:sz w:val="28"/>
          <w:szCs w:val="24"/>
          <w:rtl/>
        </w:rPr>
        <w:t xml:space="preserve"> </w:t>
      </w:r>
      <w:r w:rsidR="001D3C4F" w:rsidRPr="001D3C4F">
        <w:rPr>
          <w:rFonts w:cs="Simplified Arabic" w:hint="eastAsia"/>
          <w:b/>
          <w:sz w:val="28"/>
          <w:szCs w:val="24"/>
          <w:rtl/>
        </w:rPr>
        <w:t>رقم</w:t>
      </w:r>
      <w:r w:rsidR="001D3C4F" w:rsidRPr="001D3C4F">
        <w:rPr>
          <w:rFonts w:cs="Simplified Arabic"/>
          <w:b/>
          <w:sz w:val="28"/>
          <w:szCs w:val="24"/>
          <w:rtl/>
        </w:rPr>
        <w:t>: (2675).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D24"/>
    <w:rsid w:val="0000038C"/>
    <w:rsid w:val="00032978"/>
    <w:rsid w:val="00045C67"/>
    <w:rsid w:val="00054A72"/>
    <w:rsid w:val="000629A3"/>
    <w:rsid w:val="001654B2"/>
    <w:rsid w:val="001D3C4F"/>
    <w:rsid w:val="00200BF8"/>
    <w:rsid w:val="00211D50"/>
    <w:rsid w:val="00276B3C"/>
    <w:rsid w:val="002E0548"/>
    <w:rsid w:val="002F73DB"/>
    <w:rsid w:val="00355F05"/>
    <w:rsid w:val="003736BB"/>
    <w:rsid w:val="003C6B40"/>
    <w:rsid w:val="004208E9"/>
    <w:rsid w:val="0046033E"/>
    <w:rsid w:val="004D2B85"/>
    <w:rsid w:val="005507C6"/>
    <w:rsid w:val="005C11AD"/>
    <w:rsid w:val="006315EC"/>
    <w:rsid w:val="00677765"/>
    <w:rsid w:val="006D02FD"/>
    <w:rsid w:val="006E6728"/>
    <w:rsid w:val="0071469C"/>
    <w:rsid w:val="00874281"/>
    <w:rsid w:val="008C4A6D"/>
    <w:rsid w:val="009C22FC"/>
    <w:rsid w:val="009D6986"/>
    <w:rsid w:val="00A15033"/>
    <w:rsid w:val="00A33D24"/>
    <w:rsid w:val="00A5771A"/>
    <w:rsid w:val="00B50F04"/>
    <w:rsid w:val="00B7215E"/>
    <w:rsid w:val="00BA05E3"/>
    <w:rsid w:val="00D56366"/>
    <w:rsid w:val="00D56FBA"/>
    <w:rsid w:val="00D93A68"/>
    <w:rsid w:val="00DD19DC"/>
    <w:rsid w:val="00E21EFD"/>
    <w:rsid w:val="00E4184C"/>
    <w:rsid w:val="00E6584A"/>
    <w:rsid w:val="00EC683D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A33D24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3C6B40"/>
    <w:rPr>
      <w:vertAlign w:val="superscript"/>
    </w:rPr>
  </w:style>
  <w:style w:type="paragraph" w:styleId="a5">
    <w:name w:val="footnote text"/>
    <w:basedOn w:val="a"/>
    <w:link w:val="Char"/>
    <w:unhideWhenUsed/>
    <w:rsid w:val="003C6B4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">
    <w:name w:val="نص حاشية سفلية Char"/>
    <w:basedOn w:val="a0"/>
    <w:link w:val="a5"/>
    <w:rsid w:val="003C6B40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69</cp:revision>
  <cp:lastPrinted>2016-06-11T08:46:00Z</cp:lastPrinted>
  <dcterms:created xsi:type="dcterms:W3CDTF">2015-12-31T07:25:00Z</dcterms:created>
  <dcterms:modified xsi:type="dcterms:W3CDTF">2016-06-11T08:46:00Z</dcterms:modified>
</cp:coreProperties>
</file>