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87" w:rsidRDefault="00623587" w:rsidP="00211A54">
      <w:pPr>
        <w:rPr>
          <w:sz w:val="36"/>
          <w:szCs w:val="36"/>
          <w:rtl/>
        </w:rPr>
      </w:pP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</w:rPr>
      </w:pP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بسم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حمن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حيم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الل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م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غفر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لنا ولشيخ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وللحاضرين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وللمستمعين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قال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الإمام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رحم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تعالى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-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في كتاب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تحفة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المودود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بأحكام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المولود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الفصل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ابع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الِاخْتِلَاف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وُجُوب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واستحباب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C242F8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يعني الختان؟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القارئ: نعم. 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C242F8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نعم،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في وجوب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 واستحباب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قال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رحم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تعالى: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اخْتلف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الْفُقَهَاء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في ذلك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فَقَالَ الشّعبِيّ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وَرَبِيعَة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وَالْأَوْزَاعِيّ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وَيحيى 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سعيد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الْأنْصَارِيّ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وَمَالك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وَالشَّافِعِيّ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وَأحمد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هُوَ وَاجِب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وشد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فِيهِ مَالك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حَتَّى قَالَ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لم يختتن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لم تجز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إِمَامَت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وَلم 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شَهَادَت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وَنقل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كثير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الْفُقَهَاء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مَالك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C242F8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عجيب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قال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َ: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شد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د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مالك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أيش قال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؟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القارئ: قال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اخْتلف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الْفُقَهَاء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في ذلك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فَقَالَ الشّعبِيّ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وَرَبِيعَة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وَالْأَوْزَاعِيّ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وَيحيى 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سعيد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الْأنْصَارِيّ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وَمَالك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وَالشَّافِعِيّ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وَأحمد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هُوَ وَاجِب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وشد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فِيهِ مَالك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حَتَّى قَالَ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لم يختتن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لم تجز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إِمَامَت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وَلم 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شَهَادَت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وَنقل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كثير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الْفُقَهَاء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مَالك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حَتَّى قَالَ القَاضِي عِيَاض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ُ: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الاختتان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عِنْد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مَالك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وَعَامة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الْعلمَاء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وَلَكِن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السّ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عِنْد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هم يَأْثَم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بِتَرْكِهَا.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C242F8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تارك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ها.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وَلَكِن السّن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عِنْد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هم يَأْثَم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تارِكُهَا.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C242F8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فتكون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واجبة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صح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[.....]، ما أوجب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الإثم تركه فهو واجب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نعم.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lastRenderedPageBreak/>
        <w:t>القارئ: فهم يطلقون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ها على مرتبَة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بَين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الْفَرْض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وَبَين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النّدب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وَإِلَّا فقد صر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مَالك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بِأَنَّهُ لَا 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شَهَادَة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تجوز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إِمَامَت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151709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وش بعد هذا؟ شي</w:t>
      </w:r>
      <w:r w:rsidR="00151709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ء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عظيم، هذا شيءٌ عظيم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نعم.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وَقَالَ الْحسن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الْبَصْرِيّ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وَأَبُو حنيفَة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َ: 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يجب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بل هُوَ سن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ٌ"،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وَكَذَلِكَ قَالَ ابْن أبي مُوسَى 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أَصْحَاب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َ: 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هُوَ سن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مُؤَك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دَة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151709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وَنَصّ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رِوَايَة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يجب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النِّسَاء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وَاحْتج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وج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بِوُجُوه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ٍ</w:t>
      </w:r>
      <w:r w:rsidR="00151709">
        <w:rPr>
          <w:rFonts w:ascii="Traditional Arabic" w:eastAsia="Calibri" w:hAnsi="Traditional Arabic" w:cs="Traditional Arabic" w:hint="cs"/>
          <w:b/>
          <w:bCs/>
          <w:color w:val="000000"/>
          <w:sz w:val="36"/>
          <w:szCs w:val="36"/>
          <w:rtl/>
        </w:rPr>
        <w:t xml:space="preserve">؛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أَحد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هَا: قَوْل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ه تَعَالَى </w:t>
      </w:r>
      <w:r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</w:rPr>
        <w:t>{</w:t>
      </w:r>
      <w:r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ثُمَّ أَوْحَيْنَا إِلَيْكَ أَنِ اتَّبِعْ مِلَّةَ إِبْرَاهِيمَ حَنِيفًا</w:t>
      </w:r>
      <w:r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</w:rPr>
        <w:t>}</w:t>
      </w:r>
      <w:r w:rsidR="00151709"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151709"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Y"/>
        </w:rPr>
        <w:t>[</w:t>
      </w:r>
      <w:r w:rsidRPr="00151709">
        <w:rPr>
          <w:rFonts w:ascii="Traditional Arabic" w:eastAsia="Calibri" w:hAnsi="Traditional Arabic" w:cs="Traditional Arabic"/>
          <w:color w:val="000000"/>
          <w:sz w:val="28"/>
          <w:szCs w:val="28"/>
          <w:rtl/>
        </w:rPr>
        <w:t>النَّحْل</w:t>
      </w:r>
      <w:r w:rsidRPr="00151709"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Y"/>
        </w:rPr>
        <w:t>:</w:t>
      </w:r>
      <w:r w:rsidRPr="00151709">
        <w:rPr>
          <w:rFonts w:ascii="Traditional Arabic" w:eastAsia="Calibri" w:hAnsi="Traditional Arabic" w:cs="Traditional Arabic"/>
          <w:color w:val="000000"/>
          <w:sz w:val="28"/>
          <w:szCs w:val="28"/>
          <w:rtl/>
        </w:rPr>
        <w:t>123</w:t>
      </w:r>
      <w:r w:rsidRPr="00151709"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Y"/>
        </w:rPr>
        <w:t>]</w:t>
      </w:r>
      <w:r w:rsidR="00151709" w:rsidRPr="0015170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والختان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مِلَّت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لما تقد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الثَّانِي: مَا رَوَاهُ الإِمَام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قال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حَد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عبد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الرَّزَّاق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ابْن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جريج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خْب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عَن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عثيم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كُلَيْب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أَبِيه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جد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جَاءَ إِلَى النَّبِي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ِّ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َ-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فَقَالَ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قد أسلم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قَالَ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ألق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عَنْك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شعر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الْكفْر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يَقُول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احْلق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وَأَخْبرنِي.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151709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بس! بلا واختتن؟!</w:t>
      </w:r>
    </w:p>
    <w:p w:rsidR="00D02940" w:rsidRDefault="00D02940" w:rsidP="00151709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سيكمل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يا شيخ.</w:t>
      </w:r>
      <w:r w:rsidR="00151709">
        <w:rPr>
          <w:rFonts w:ascii="Traditional Arabic" w:eastAsia="Calibri" w:hAnsi="Traditional Arabic" w:cs="Traditional Arabic" w:hint="cs"/>
          <w:b/>
          <w:bCs/>
          <w:color w:val="000000"/>
          <w:sz w:val="36"/>
          <w:szCs w:val="36"/>
          <w:rtl/>
        </w:rPr>
        <w:t xml:space="preserve">.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سيكمل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باقي الحديث.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151709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يعني جزء في الكلام مداخلة؟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أي كأن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أدرج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يقول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احلق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.   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151709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أي تفسير، طيب.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وَأَخْبر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ني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آخر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مَعَه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النَّبِي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َ-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 لآخر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َ: 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ألق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شعر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الْكفْر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واختتن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ْ"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 قال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عنه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ضعيف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في، وَرَوَاهُ أَبُو دَاوُد.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151709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التعليق يعني قصدك.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أي نعم، تخريج.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وَرَوَاهُ أَبُو دَاوُد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مخلد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خَالِد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عبد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الرَّزَّاق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وَحمل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النّدب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إِلْقَاء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الشّعْر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يلْزم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مِنْهُ حمل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فِي الآخر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lastRenderedPageBreak/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الثَّالِث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قَالَ حَرْب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مسائلة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الزُّهْرِيّ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 رَسُول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َ-: 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>"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ن أسلم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فليختتن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وَإِن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كَانَ كَبِيرا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>ً"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.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وَهَذَا وَإِن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كَانَ مُرْسلا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فَهُوَ يصلح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للاعتضاد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151709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الرَّابِع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مَا رَوَاهُ الْبَيْهَقِيّ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مُوسَى 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إِسْمَاعِيل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جَعْفَر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مُحَمَّد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حُسَيْن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آبَائِهِ وَاحِدًا بعد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وَاحِد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عَليّ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ٍ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رَضِي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عَنهُ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-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قَالَ: وجد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ْ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فِي قَائِم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سيف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رَسُول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َ-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الصَّحِيفَة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>: "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لَا ي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تْر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ك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فِي ال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>إ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سلام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حَتَّى يختتن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وَلَو بلغ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ثَمَانِينَ سنة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>ً"</w:t>
      </w:r>
      <w:r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 الْبَيْهَقِيّ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هَذَا حَدِيث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ينْفَرد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بِهِ أهل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الْبَيْت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بِهَذَا الاسناد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الْخَامِس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مَا رَوَاهُ ابْن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الْمُنْذر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من حَدِيث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أبي بَرزَة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النَّبِي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ِّ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َ-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الأقلف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يحجّ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بَيت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حَتَّى يختتن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وَفِي لفظ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سَأَل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ْ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رَسُول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َ-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رجل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أقلف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يحجّ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بَيت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حَتَّى يختتن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ثمَّ قَالَ: لَا يثبت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لِأَن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إِسْنَاد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مَجْهُول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السَّادِس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مَا رَوَاهُ وَكِيع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سَالم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أبي الْعَلَاء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الْمرَادِي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عَمْرو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ابْن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هرم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جَابر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زيد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ابْن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صَلَاة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تُؤْكَل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ذَبِيحَت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أعوذ بالله، وش هذا؟ هذا ابن عب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اس؟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مَا رَوَاهُ وَكِيع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سَالم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أبي الْعَلَاء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الْمرَادِي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عَمْرو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ابْن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هرم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جَابر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زيد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ابْن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صَلَاة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تُؤْكَل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ذَبِيحَت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أظن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 النصراني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النصراني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ُّ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مع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أن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النصراني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كتابي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ٌّ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! وش قال عليه؟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ما تكل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 عليه يا شيخ.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وابن القي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م ما قال فيه شيء؟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ولا قال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شي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أي مش [....] النتيجة بعد.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وَقَالَ الإِمَام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مُحَمَّد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عبيد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سَالم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الْمرَادِي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عَمْرو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ابْن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هرم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جَابر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زيد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ابْن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تُؤْكَل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ذَبِيحَة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lastRenderedPageBreak/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أعوذ بالله من الشيطان الرجيم، نعم.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وَقَالَ حَنْبَل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مسائل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أَبُو عمر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الحرمي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ُّ،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همام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قَتَادَة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عِكْرِمَة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قَالَ: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تُؤْكَل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ذَبِيحَة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وَكَانَ الْحسن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يرى مَا قَالَ عِكْرِمَة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قَالَ وَقيل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لعكرمة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أَله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ٌّ؟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قَالَ: لَا.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والله ما أدري أقوال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غريبة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كأن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 غير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مسلم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؟</w:t>
      </w:r>
    </w:p>
    <w:p w:rsidR="00D02940" w:rsidRDefault="00D02940" w:rsidP="004D6E8B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قَالَ حَنْبَل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 أَبُو عبد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تُؤْكَل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ذَبِيحَت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صَلَاة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وَلَا حج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حَتَّى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يتطه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وَهُوَ 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تَمام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الْإِسْلَام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وقَالَ حَنْبَل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وَقَالَ أَبُو عبد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يذبح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تُؤْكَل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ذَبِيحَت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صَلَاة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".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وَقَالَ عبد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نِي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أبي قال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َّثَ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إِسْمَاعِيل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إِبْرَاهِيم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سعيد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أبي عرُوبَة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قَتَادَة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جَابر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زيد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 ابْن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قَالَ: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تحل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صَلَاة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تُؤْكَل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ذَبِيحَة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تجوز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الشَّهَادَة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. 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 قَتَادَة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وَكَانَ الْحسن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يرى ذَلِك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السَّابِع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الْخِتَان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أظهر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عائر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الَّتِي 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بهَا بَين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الْمُسلم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وَالنَّصْرَانِيّ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فوجوب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أظهر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وجوب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الْوتر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وَزَكَاة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الْخَيل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وَوُجُوب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الْوضُوء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قهقه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صلَات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أي الغالب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على الحنفي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للحنفي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ة هذه، لا إله إل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 الله، هم لا يوجبون الختان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ويوجبون الوتر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وزكاة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الخيل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نعم، ويوجبون الوضوء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على من قهقه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في الصلاة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نعم.</w:t>
      </w:r>
    </w:p>
    <w:p w:rsidR="00D02940" w:rsidRDefault="00D02940" w:rsidP="004D6E8B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وَوُجُوب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الْوضُوء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احْتجم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أَو تقي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أَو رعف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  <w:r w:rsidR="004D6E8B">
        <w:rPr>
          <w:rFonts w:ascii="Traditional Arabic" w:eastAsia="Calibri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وَوُجُوب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التَّيَمُّم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إِلَى الْمرْفقين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وَوُجُوب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الض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ربتين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الأَرْض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وَغير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ذَلِك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مِمَّا وجوب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الْخِتَان أظهر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وُجُوب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وَأقوى، حَتَّى 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الْمُسلمين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يكادون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يعد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ُّ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ون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مِنْهُم وَلِهَذَا ذهب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طَائِفَة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من الْفُقَهَاء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إِلَى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الكْبِير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يجب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يختتن</w:t>
      </w:r>
      <w:r w:rsidR="004D6E8B">
        <w:rPr>
          <w:rFonts w:ascii="Traditional Arabic" w:eastAsia="Calibri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وَلَو أدّى إلى تلف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كَمَا سَنذكرُهُ فِي الْفَصْل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الثَّانِي عشر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شَاءَ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تَعَالَى.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والله فيه غلو فيهم، سبحان الله، لا حول ولا، غرائب أقوال غريبة، نعم.</w:t>
      </w:r>
    </w:p>
    <w:p w:rsidR="00D02940" w:rsidRDefault="00D02940" w:rsidP="004D6E8B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الثَّامِن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قطع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شرع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تؤمن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من سرايته</w:t>
      </w:r>
      <w:r w:rsidR="004D6E8B">
        <w:rPr>
          <w:rFonts w:ascii="Traditional Arabic" w:eastAsia="Calibri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فَكَانَ وَاجِبا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كَقطع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السَّارِق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lastRenderedPageBreak/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قياس.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التَّاسِع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يجوز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كشف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الْعَوْرَة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لغير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ضَرُورَة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مداواة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فَلَو لم يجب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لما جَازَ لِأَن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الْحَرَام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لْتَزم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للمحافظة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الْمسنون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لأن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الحرام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قال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عفا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عنك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َ-: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التَّاسِع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يجوز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كشف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الْعَوْرَة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لغير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ضَرُورَة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مداواة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فَلَو لم يجب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لما جَازَ لِأَن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الْحَرَام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لْتَزم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للمحافظة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الْمسنون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4D6E8B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الْعَاشِر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سْتَغْن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فِيهِ عَن ترك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واجبين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 w:rsidR="004D6E8B">
        <w:rPr>
          <w:rFonts w:ascii="Traditional Arabic" w:eastAsia="Calibri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وارتكاب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محظورين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لا 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ستغن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ى، كأن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ه: أن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 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ستغن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ى، أقرأ لشوف.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سْتَغْن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فِيهِ عَن ترك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واجبين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وارتكاب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محظورين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أَحد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همَا كشف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الْعَوْرَة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جَانب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المختون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وَالنَّظَر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الى عَورَة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الْأَجْنَبِيّ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جَانب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الخاتن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فَلَو لم يكن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وَاجِبا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لما كَانَ قد ترك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واجبان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وارتكب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محظوران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الْحَادِي عشر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مَا احْتج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بِهِ الْخطابِيّ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قَالَ: أم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 الْخِتَان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فَإِنَّهُ وَإِن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كَانَ مَذْكُورا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ملَة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السّ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نَن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فَإِنَّهُ عِنْد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كثير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الْعلمَاء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الْوُجُوب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وَذَلِكَ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شعار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الدّ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وَبِه 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الْمُسلم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الْكَافِر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وَإِذا 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المختون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بَين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جمَاعَة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قَتْلَى غير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مختونين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مَقَابِر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الْمُسلمين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يعني است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دل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بذلك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على إسلام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ه، نعم.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الثَّانِي عشر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الْوَلِيّ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يؤلم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فِيهِ الصَّبِي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َّ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ويعر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ض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للت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بِالسّرَايَةِ، وَيخرج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مَال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أُجْرَة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الخاتن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وَثمن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الدَّوَاء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وَلَا يضمن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سرايت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بالت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وَلَو لم يكن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وَاجِبا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لما جَازَ ذَلِك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فَإِنَّهُ لَا يجوز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إِضَاعَة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وإيلام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الْأَلَم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الْبَالِغ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وتعريض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للت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بِفعل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مَا لَا يجب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فعل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بل غَايَت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أَن يكون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مُسْتَحب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وَهَذَا ظَاهر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بِحَمْد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الثَّالِث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عشر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 لَو لم يكن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وَاجِبا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ً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لما جَازَ للخاتن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الْإِقْدَام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عَلَيْهِ، وَإِن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أذن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فِيهِ المختون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أَو ولي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فَإِنَّهُ لَا يجوز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الْإِقْدَام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قطع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عُضْو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لم يَأْمر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lastRenderedPageBreak/>
        <w:t>وَرَسُول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بِقطعِهِ وَلَا أوجب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قطع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كَمَا لَو أذ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فِي قطع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أُذُن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أَو إصبع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فَإِنَّهُ لَا يجوز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ذَلِك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وَلَا يسْقط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الْإِثْم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عَنهُ بِالْإِذْنِ، وَفِي سُقُوط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الضَّمَان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عَنهُ نزاع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الرَّابِع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عشر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معر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ض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لفساد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طَهَارَت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وَصلَات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فَإِن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القلفة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تستر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الذّكر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كُل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فيصيب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ها الْبَوْل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وَلَا يُمكن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الِاسْتِجْمَار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لَهَا، فصح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الطَّهَارَة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وَالصَّلَاة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مَوْقُوفَة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على الْخِتَان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وَلِهَذَا منع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كثير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السّ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وَالْخلف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إِمَامَت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وَإِن كَانَ مَعْذُورًا فِي نَفس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فَإِنَّهُ بِمَنْزِلَة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بِهِ سَلس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الْبَوْل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وَنَحْو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فالمقصود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بالختان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التَّحَرُّز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احتباس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الْبَوْل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القلفة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فتفسد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الطَّهَارَة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وَالصَّلَاة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القلفة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يعني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النجاسة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قبل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أن تخرج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لا حكم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لها، لا حكم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لها، نعم.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عفا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عنك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وَلِهَذَا قَالَ ابْن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ٍ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فِيمَا رَوَاهُ الإِمَام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وَغَير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ُ: "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لَا 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لَهُ صَلَاة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ٌ"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وَلِهَذَا يسْقط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بِالْمَوْتِ لزوَال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التَّكْلِيف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بِالطَّهَارَةِ وَالصَّلَاة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الْوَجْه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الْخَامِس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عشر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: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شعار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الصَّلِيب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النَّار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أيش هو؟ نعم.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الَّذين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تمي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زوا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بِهِ عَن الحنفاء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هذا الترك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، ترك </w:t>
      </w:r>
      <w:proofErr w:type="spellStart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ترك</w:t>
      </w:r>
      <w:proofErr w:type="spellEnd"/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، قل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ْ: إ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 xml:space="preserve">ّ 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ترك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ه.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أَن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َّ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ترك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شعار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الصَّلِيب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وَع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النَّار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خلاص.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الَّذين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تمي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زوا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 بِهِ عَن الح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نفاء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والختان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شعار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نفاء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الأَصْل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وَلِهَذَا أو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 اختتن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إِمَام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نفاء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 xml:space="preserve">، وَصَارَ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ا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لختان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شعار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proofErr w:type="spellStart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الحنيفي</w:t>
      </w:r>
      <w:proofErr w:type="spellEnd"/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وَهُوَ مِمَّا توارث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بَنو إِسْمَاعِيل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وَبَنُو إِسْرَائِيل عَن أبيهم الْخَلِيل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 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ى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عَلَيْهِ وَسل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َ-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فَلَا يجوز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مُوَافقَة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اد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الصَّلِيب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لف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فِي شعار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كفر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هم وتثليث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هم.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نعم.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فصل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، قَالَ الم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سق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طون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َ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لوُجُوب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ِ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قد صر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ح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ْ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السّ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بِأَنَّهُ سن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</w:p>
    <w:p w:rsidR="00D02940" w:rsidRDefault="00D02940" w:rsidP="00D02940">
      <w:pPr>
        <w:autoSpaceDE w:val="0"/>
        <w:autoSpaceDN w:val="0"/>
        <w:snapToGrid w:val="0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4D6E8B"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الشيخ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>: بس</w:t>
      </w:r>
      <w:r w:rsidR="004D6E8B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 xml:space="preserve"> [فقط]</w:t>
      </w:r>
      <w:r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يكفي.</w:t>
      </w:r>
    </w:p>
    <w:p w:rsidR="00D02940" w:rsidRPr="004D6E8B" w:rsidRDefault="00D02940" w:rsidP="004D6E8B">
      <w:pPr>
        <w:autoSpaceDE w:val="0"/>
        <w:autoSpaceDN w:val="0"/>
        <w:snapToGrid w:val="0"/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القارئ: عفا الله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ُ 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عنك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color w:val="000000"/>
          <w:sz w:val="36"/>
          <w:szCs w:val="36"/>
          <w:rtl/>
        </w:rPr>
        <w:t>.</w:t>
      </w:r>
      <w:bookmarkStart w:id="0" w:name="_GoBack"/>
      <w:bookmarkEnd w:id="0"/>
    </w:p>
    <w:sectPr w:rsidR="00D02940" w:rsidRPr="004D6E8B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CC" w:rsidRDefault="002940CC" w:rsidP="00565DAE">
      <w:r>
        <w:separator/>
      </w:r>
    </w:p>
  </w:endnote>
  <w:endnote w:type="continuationSeparator" w:id="0">
    <w:p w:rsidR="002940CC" w:rsidRDefault="002940CC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11A54" w:rsidRDefault="002940CC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D02940" w:rsidRPr="00D02940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9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CC" w:rsidRDefault="002940CC" w:rsidP="00565DAE">
      <w:r>
        <w:separator/>
      </w:r>
    </w:p>
  </w:footnote>
  <w:footnote w:type="continuationSeparator" w:id="0">
    <w:p w:rsidR="002940CC" w:rsidRDefault="002940CC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2940CC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1438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2940CC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3B64"/>
    <w:rsid w:val="000B38AA"/>
    <w:rsid w:val="000C2B16"/>
    <w:rsid w:val="000C7EE7"/>
    <w:rsid w:val="000E6A02"/>
    <w:rsid w:val="000F3BDF"/>
    <w:rsid w:val="00114C37"/>
    <w:rsid w:val="001377F0"/>
    <w:rsid w:val="00140F78"/>
    <w:rsid w:val="00151709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712D3"/>
    <w:rsid w:val="002940CC"/>
    <w:rsid w:val="002C780F"/>
    <w:rsid w:val="002D17F7"/>
    <w:rsid w:val="002E0AE4"/>
    <w:rsid w:val="002F3B59"/>
    <w:rsid w:val="00323403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7FB2"/>
    <w:rsid w:val="003E671F"/>
    <w:rsid w:val="003F4157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D6E8B"/>
    <w:rsid w:val="004E77A0"/>
    <w:rsid w:val="004F14C9"/>
    <w:rsid w:val="004F449C"/>
    <w:rsid w:val="00506E1C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70652"/>
    <w:rsid w:val="00874E85"/>
    <w:rsid w:val="00877CE3"/>
    <w:rsid w:val="00883F82"/>
    <w:rsid w:val="0089350E"/>
    <w:rsid w:val="008B6084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39B1"/>
    <w:rsid w:val="00995E04"/>
    <w:rsid w:val="009A24BA"/>
    <w:rsid w:val="009B0935"/>
    <w:rsid w:val="009B793C"/>
    <w:rsid w:val="009E6A39"/>
    <w:rsid w:val="00A11A18"/>
    <w:rsid w:val="00A12340"/>
    <w:rsid w:val="00A17DA3"/>
    <w:rsid w:val="00A238B9"/>
    <w:rsid w:val="00A64906"/>
    <w:rsid w:val="00A70A36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242F8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E142B"/>
    <w:rsid w:val="00CE613F"/>
    <w:rsid w:val="00CE7F32"/>
    <w:rsid w:val="00D01A86"/>
    <w:rsid w:val="00D02940"/>
    <w:rsid w:val="00D04EE0"/>
    <w:rsid w:val="00D06690"/>
    <w:rsid w:val="00D221E9"/>
    <w:rsid w:val="00D22750"/>
    <w:rsid w:val="00D322E3"/>
    <w:rsid w:val="00D50FE3"/>
    <w:rsid w:val="00D832E7"/>
    <w:rsid w:val="00D9586F"/>
    <w:rsid w:val="00DA2630"/>
    <w:rsid w:val="00DC00F1"/>
    <w:rsid w:val="00DC2C1D"/>
    <w:rsid w:val="00DE121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0551C"/>
    <w:rsid w:val="00F16843"/>
    <w:rsid w:val="00F25EC0"/>
    <w:rsid w:val="00F260AB"/>
    <w:rsid w:val="00F32A53"/>
    <w:rsid w:val="00F33DDE"/>
    <w:rsid w:val="00F55A63"/>
    <w:rsid w:val="00F5728F"/>
    <w:rsid w:val="00F85A2D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D8DDCE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  <w:style w:type="paragraph" w:customStyle="1" w:styleId="aa">
    <w:name w:val="النص القرآني"/>
    <w:basedOn w:val="a"/>
    <w:rsid w:val="00D02940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14619E"/>
    <w:rsid w:val="00230580"/>
    <w:rsid w:val="002C794F"/>
    <w:rsid w:val="00362099"/>
    <w:rsid w:val="003D1490"/>
    <w:rsid w:val="00496DE7"/>
    <w:rsid w:val="00512423"/>
    <w:rsid w:val="0053332B"/>
    <w:rsid w:val="005D76C1"/>
    <w:rsid w:val="00616FC6"/>
    <w:rsid w:val="00642354"/>
    <w:rsid w:val="006634FD"/>
    <w:rsid w:val="00731D3D"/>
    <w:rsid w:val="00777D32"/>
    <w:rsid w:val="008454BA"/>
    <w:rsid w:val="00874645"/>
    <w:rsid w:val="0089005E"/>
    <w:rsid w:val="008D39D7"/>
    <w:rsid w:val="00A024DA"/>
    <w:rsid w:val="00A47196"/>
    <w:rsid w:val="00AB3C94"/>
    <w:rsid w:val="00AD6A58"/>
    <w:rsid w:val="00AE43A2"/>
    <w:rsid w:val="00B30456"/>
    <w:rsid w:val="00BE5BF0"/>
    <w:rsid w:val="00CB6CCA"/>
    <w:rsid w:val="00E24378"/>
    <w:rsid w:val="00E407E3"/>
    <w:rsid w:val="00F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7038A-10A9-4395-8239-A28B801C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Salah ALhamoud</cp:lastModifiedBy>
  <cp:revision>42</cp:revision>
  <cp:lastPrinted>2018-04-02T13:50:00Z</cp:lastPrinted>
  <dcterms:created xsi:type="dcterms:W3CDTF">2016-04-07T19:46:00Z</dcterms:created>
  <dcterms:modified xsi:type="dcterms:W3CDTF">2018-04-02T13:50:00Z</dcterms:modified>
</cp:coreProperties>
</file>