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E5B" w:rsidRDefault="00C57E5B" w:rsidP="006E06D7">
      <w:pPr>
        <w:rPr>
          <w:rFonts w:ascii="Traditional Arabic" w:eastAsia="Times New Roman" w:hAnsi="Traditional Arabic" w:cs="Traditional Arabic" w:hint="cs"/>
          <w:b/>
          <w:bCs/>
          <w:color w:val="FF0000"/>
          <w:sz w:val="40"/>
          <w:szCs w:val="40"/>
          <w:rtl/>
          <w:lang w:eastAsia="zh-CN"/>
        </w:rPr>
      </w:pPr>
    </w:p>
    <w:p w:rsidR="0018601D" w:rsidRPr="0018601D" w:rsidRDefault="0018601D" w:rsidP="0018601D">
      <w:pPr>
        <w:tabs>
          <w:tab w:val="center" w:pos="4153"/>
          <w:tab w:val="left" w:pos="6206"/>
        </w:tabs>
        <w:jc w:val="center"/>
        <w:rPr>
          <w:rFonts w:ascii="Traditional Arabic" w:hAnsi="Traditional Arabic" w:cs="Traditional Arabic"/>
          <w:b/>
          <w:bCs/>
          <w:color w:val="C00000"/>
          <w:sz w:val="40"/>
          <w:szCs w:val="40"/>
          <w:rtl/>
        </w:rPr>
      </w:pPr>
      <w:r w:rsidRPr="0018601D">
        <w:rPr>
          <w:rFonts w:ascii="Traditional Arabic" w:hAnsi="Traditional Arabic" w:cs="Traditional Arabic" w:hint="cs"/>
          <w:b/>
          <w:bCs/>
          <w:color w:val="C00000"/>
          <w:sz w:val="40"/>
          <w:szCs w:val="40"/>
          <w:rtl/>
        </w:rPr>
        <w:t>تقرير عن صفحات مِن قصة "حي بن يقظان" لابن طفيل</w:t>
      </w:r>
    </w:p>
    <w:p w:rsidR="0018601D" w:rsidRDefault="0018601D" w:rsidP="0018601D">
      <w:pPr>
        <w:tabs>
          <w:tab w:val="center" w:pos="4153"/>
          <w:tab w:val="left" w:pos="6206"/>
        </w:tabs>
        <w:jc w:val="center"/>
        <w:rPr>
          <w:rFonts w:ascii="Traditional Arabic" w:hAnsi="Traditional Arabic" w:cs="Traditional Arabic"/>
          <w:sz w:val="36"/>
          <w:szCs w:val="36"/>
        </w:rPr>
      </w:pPr>
    </w:p>
    <w:p w:rsidR="0018601D" w:rsidRDefault="0018601D" w:rsidP="0018601D">
      <w:pPr>
        <w:rPr>
          <w:rFonts w:ascii="Traditional Arabic" w:hAnsi="Traditional Arabic" w:cs="Traditional Arabic"/>
          <w:b/>
          <w:bCs/>
          <w:sz w:val="36"/>
          <w:szCs w:val="36"/>
          <w:rtl/>
        </w:rPr>
      </w:pPr>
    </w:p>
    <w:p w:rsidR="0018601D" w:rsidRDefault="0018601D" w:rsidP="0018601D">
      <w:pPr>
        <w:rPr>
          <w:rFonts w:ascii="Traditional Arabic" w:hAnsi="Traditional Arabic" w:cs="Traditional Arabic"/>
          <w:b/>
          <w:bCs/>
          <w:sz w:val="36"/>
          <w:szCs w:val="36"/>
          <w:rtl/>
        </w:rPr>
      </w:pPr>
      <w:r w:rsidRPr="001F5D42">
        <w:rPr>
          <w:rFonts w:ascii="Traditional Arabic" w:hAnsi="Traditional Arabic" w:cs="Traditional Arabic" w:hint="cs"/>
          <w:b/>
          <w:bCs/>
          <w:sz w:val="36"/>
          <w:szCs w:val="36"/>
          <w:rtl/>
        </w:rPr>
        <w:t>بسم</w:t>
      </w:r>
      <w:r>
        <w:rPr>
          <w:rFonts w:ascii="Traditional Arabic" w:hAnsi="Traditional Arabic" w:cs="Traditional Arabic" w:hint="cs"/>
          <w:b/>
          <w:bCs/>
          <w:sz w:val="36"/>
          <w:szCs w:val="36"/>
          <w:rtl/>
        </w:rPr>
        <w:t>ِ</w:t>
      </w:r>
      <w:r w:rsidRPr="001F5D42">
        <w:rPr>
          <w:rFonts w:ascii="Traditional Arabic" w:hAnsi="Traditional Arabic" w:cs="Traditional Arabic" w:hint="cs"/>
          <w:b/>
          <w:bCs/>
          <w:sz w:val="36"/>
          <w:szCs w:val="36"/>
          <w:rtl/>
        </w:rPr>
        <w:t xml:space="preserve"> الله</w:t>
      </w:r>
      <w:r>
        <w:rPr>
          <w:rFonts w:ascii="Traditional Arabic" w:hAnsi="Traditional Arabic" w:cs="Traditional Arabic" w:hint="cs"/>
          <w:b/>
          <w:bCs/>
          <w:sz w:val="36"/>
          <w:szCs w:val="36"/>
          <w:rtl/>
        </w:rPr>
        <w:t>ِ</w:t>
      </w:r>
      <w:r w:rsidRPr="001F5D42">
        <w:rPr>
          <w:rFonts w:ascii="Traditional Arabic" w:hAnsi="Traditional Arabic" w:cs="Traditional Arabic" w:hint="cs"/>
          <w:b/>
          <w:bCs/>
          <w:sz w:val="36"/>
          <w:szCs w:val="36"/>
          <w:rtl/>
        </w:rPr>
        <w:t xml:space="preserve"> الر</w:t>
      </w:r>
      <w:r>
        <w:rPr>
          <w:rFonts w:ascii="Traditional Arabic" w:hAnsi="Traditional Arabic" w:cs="Traditional Arabic" w:hint="cs"/>
          <w:b/>
          <w:bCs/>
          <w:sz w:val="36"/>
          <w:szCs w:val="36"/>
          <w:rtl/>
        </w:rPr>
        <w:t>َّ</w:t>
      </w:r>
      <w:r w:rsidRPr="001F5D42">
        <w:rPr>
          <w:rFonts w:ascii="Traditional Arabic" w:hAnsi="Traditional Arabic" w:cs="Traditional Arabic" w:hint="cs"/>
          <w:b/>
          <w:bCs/>
          <w:sz w:val="36"/>
          <w:szCs w:val="36"/>
          <w:rtl/>
        </w:rPr>
        <w:t>حمن</w:t>
      </w:r>
      <w:r>
        <w:rPr>
          <w:rFonts w:ascii="Traditional Arabic" w:hAnsi="Traditional Arabic" w:cs="Traditional Arabic" w:hint="cs"/>
          <w:b/>
          <w:bCs/>
          <w:sz w:val="36"/>
          <w:szCs w:val="36"/>
          <w:rtl/>
        </w:rPr>
        <w:t>ِ</w:t>
      </w:r>
      <w:r w:rsidRPr="001F5D42">
        <w:rPr>
          <w:rFonts w:ascii="Traditional Arabic" w:hAnsi="Traditional Arabic" w:cs="Traditional Arabic" w:hint="cs"/>
          <w:b/>
          <w:bCs/>
          <w:sz w:val="36"/>
          <w:szCs w:val="36"/>
          <w:rtl/>
        </w:rPr>
        <w:t xml:space="preserve"> الر</w:t>
      </w:r>
      <w:r>
        <w:rPr>
          <w:rFonts w:ascii="Traditional Arabic" w:hAnsi="Traditional Arabic" w:cs="Traditional Arabic" w:hint="cs"/>
          <w:b/>
          <w:bCs/>
          <w:sz w:val="36"/>
          <w:szCs w:val="36"/>
          <w:rtl/>
        </w:rPr>
        <w:t>َّ</w:t>
      </w:r>
      <w:r w:rsidRPr="001F5D42">
        <w:rPr>
          <w:rFonts w:ascii="Traditional Arabic" w:hAnsi="Traditional Arabic" w:cs="Traditional Arabic" w:hint="cs"/>
          <w:b/>
          <w:bCs/>
          <w:sz w:val="36"/>
          <w:szCs w:val="36"/>
          <w:rtl/>
        </w:rPr>
        <w:t>حيم</w:t>
      </w:r>
    </w:p>
    <w:p w:rsidR="0018601D" w:rsidRDefault="0018601D" w:rsidP="0018601D">
      <w:pPr>
        <w:rPr>
          <w:rFonts w:ascii="Traditional Arabic" w:hAnsi="Traditional Arabic" w:cs="Traditional Arabic"/>
          <w:b/>
          <w:bCs/>
          <w:sz w:val="36"/>
          <w:szCs w:val="36"/>
          <w:rtl/>
        </w:rPr>
      </w:pPr>
    </w:p>
    <w:p w:rsidR="0018601D" w:rsidRPr="00137779" w:rsidRDefault="0018601D" w:rsidP="0018601D">
      <w:pPr>
        <w:rPr>
          <w:rFonts w:ascii="Traditional Arabic" w:hAnsi="Traditional Arabic" w:cs="Traditional Arabic"/>
          <w:b/>
          <w:bCs/>
          <w:sz w:val="14"/>
          <w:szCs w:val="14"/>
          <w:rtl/>
        </w:rPr>
      </w:pPr>
    </w:p>
    <w:p w:rsidR="0018601D" w:rsidRDefault="0018601D" w:rsidP="0018601D">
      <w:pPr>
        <w:rPr>
          <w:rFonts w:ascii="Traditional Arabic" w:hAnsi="Traditional Arabic" w:cs="Traditional Arabic"/>
          <w:sz w:val="36"/>
          <w:szCs w:val="36"/>
          <w:rtl/>
        </w:rPr>
      </w:pPr>
      <w:r>
        <w:rPr>
          <w:rFonts w:ascii="Traditional Arabic" w:hAnsi="Traditional Arabic" w:cs="Traditional Arabic" w:hint="cs"/>
          <w:sz w:val="36"/>
          <w:szCs w:val="36"/>
          <w:rtl/>
        </w:rPr>
        <w:t>الحمدُ للهِ والصّلاة والسّلام على رسول الله</w:t>
      </w:r>
      <w:r w:rsidRPr="00DF59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w:t>
      </w:r>
      <w:r w:rsidRPr="00DF59BC">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بعد:</w:t>
      </w:r>
    </w:p>
    <w:p w:rsidR="0018601D" w:rsidRDefault="0018601D" w:rsidP="0018601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فقد اطّلعتُ على صفحات مختارة مِن القصّة المسمّاة "حي بن يقظان" لمؤلّفها "ابن طفيل" اختارها بعضُ مَن درس هذه القصّة، </w:t>
      </w:r>
      <w:r w:rsidRPr="00DF59BC">
        <w:rPr>
          <w:rFonts w:ascii="Traditional Arabic" w:hAnsi="Traditional Arabic" w:cs="Traditional Arabic" w:hint="cs"/>
          <w:sz w:val="36"/>
          <w:szCs w:val="36"/>
          <w:rtl/>
        </w:rPr>
        <w:t>فوجدت</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هذا الفيلسوف الباطني الص</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وفي قد ضم</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ن هذه القصة فكر</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الفلسفي الص</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وفي</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الذي يقوم على القول بالحلول والات</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حاد وقد</w:t>
      </w:r>
      <w:r>
        <w:rPr>
          <w:rFonts w:ascii="Traditional Arabic" w:hAnsi="Traditional Arabic" w:cs="Traditional Arabic" w:hint="cs"/>
          <w:sz w:val="36"/>
          <w:szCs w:val="36"/>
          <w:rtl/>
        </w:rPr>
        <w:t>م</w:t>
      </w:r>
      <w:r w:rsidRPr="00DF59BC">
        <w:rPr>
          <w:rFonts w:ascii="Traditional Arabic" w:hAnsi="Traditional Arabic" w:cs="Traditional Arabic" w:hint="cs"/>
          <w:sz w:val="36"/>
          <w:szCs w:val="36"/>
          <w:rtl/>
        </w:rPr>
        <w:t xml:space="preserve"> العالم</w:t>
      </w:r>
      <w:r>
        <w:rPr>
          <w:rFonts w:ascii="Traditional Arabic" w:hAnsi="Traditional Arabic" w:cs="Traditional Arabic" w:hint="cs"/>
          <w:sz w:val="36"/>
          <w:szCs w:val="36"/>
          <w:rtl/>
        </w:rPr>
        <w:t xml:space="preserve">، الذي </w:t>
      </w:r>
      <w:r w:rsidRPr="00DF59BC">
        <w:rPr>
          <w:rFonts w:ascii="Traditional Arabic" w:hAnsi="Traditional Arabic" w:cs="Traditional Arabic" w:hint="cs"/>
          <w:sz w:val="36"/>
          <w:szCs w:val="36"/>
          <w:rtl/>
        </w:rPr>
        <w:t xml:space="preserve">حقيقته </w:t>
      </w:r>
      <w:r>
        <w:rPr>
          <w:rFonts w:ascii="Traditional Arabic" w:hAnsi="Traditional Arabic" w:cs="Traditional Arabic" w:hint="cs"/>
          <w:sz w:val="36"/>
          <w:szCs w:val="36"/>
          <w:rtl/>
        </w:rPr>
        <w:t>إ</w:t>
      </w:r>
      <w:r w:rsidRPr="00DF59BC">
        <w:rPr>
          <w:rFonts w:ascii="Traditional Arabic" w:hAnsi="Traditional Arabic" w:cs="Traditional Arabic" w:hint="cs"/>
          <w:sz w:val="36"/>
          <w:szCs w:val="36"/>
          <w:rtl/>
        </w:rPr>
        <w:t>نكار</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وجود الر</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إ</w:t>
      </w:r>
      <w:r w:rsidRPr="00DF59BC">
        <w:rPr>
          <w:rFonts w:ascii="Traditional Arabic" w:hAnsi="Traditional Arabic" w:cs="Traditional Arabic" w:hint="cs"/>
          <w:sz w:val="36"/>
          <w:szCs w:val="36"/>
          <w:rtl/>
        </w:rPr>
        <w:t>نكار المبدأ والمعاد والنبو</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ات</w:t>
      </w:r>
      <w:r>
        <w:rPr>
          <w:rFonts w:ascii="Traditional Arabic" w:hAnsi="Traditional Arabic" w:cs="Traditional Arabic" w:hint="cs"/>
          <w:sz w:val="36"/>
          <w:szCs w:val="36"/>
          <w:rtl/>
        </w:rPr>
        <w:t>.</w:t>
      </w:r>
    </w:p>
    <w:p w:rsidR="0018601D" w:rsidRDefault="0018601D" w:rsidP="0018601D">
      <w:pPr>
        <w:rPr>
          <w:rFonts w:ascii="Traditional Arabic" w:hAnsi="Traditional Arabic" w:cs="Traditional Arabic"/>
          <w:sz w:val="36"/>
          <w:szCs w:val="36"/>
          <w:rtl/>
        </w:rPr>
      </w:pPr>
      <w:r w:rsidRPr="00DF59BC">
        <w:rPr>
          <w:rFonts w:ascii="Traditional Arabic" w:hAnsi="Traditional Arabic" w:cs="Traditional Arabic" w:hint="cs"/>
          <w:sz w:val="36"/>
          <w:szCs w:val="36"/>
          <w:rtl/>
        </w:rPr>
        <w:t>وقد صاغ</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هذا الكفر</w:t>
      </w:r>
      <w:r>
        <w:rPr>
          <w:rFonts w:ascii="Traditional Arabic" w:hAnsi="Traditional Arabic" w:cs="Traditional Arabic" w:hint="cs"/>
          <w:sz w:val="36"/>
          <w:szCs w:val="36"/>
          <w:rtl/>
        </w:rPr>
        <w:t xml:space="preserve"> </w:t>
      </w:r>
      <w:r w:rsidRPr="00DF59BC">
        <w:rPr>
          <w:rFonts w:ascii="Traditional Arabic" w:hAnsi="Traditional Arabic" w:cs="Traditional Arabic" w:hint="cs"/>
          <w:sz w:val="36"/>
          <w:szCs w:val="36"/>
          <w:rtl/>
        </w:rPr>
        <w:t>وال</w:t>
      </w:r>
      <w:r>
        <w:rPr>
          <w:rFonts w:ascii="Traditional Arabic" w:hAnsi="Traditional Arabic" w:cs="Traditional Arabic" w:hint="cs"/>
          <w:sz w:val="36"/>
          <w:szCs w:val="36"/>
          <w:rtl/>
        </w:rPr>
        <w:t>إ</w:t>
      </w:r>
      <w:r w:rsidRPr="00DF59BC">
        <w:rPr>
          <w:rFonts w:ascii="Traditional Arabic" w:hAnsi="Traditional Arabic" w:cs="Traditional Arabic" w:hint="cs"/>
          <w:sz w:val="36"/>
          <w:szCs w:val="36"/>
          <w:rtl/>
        </w:rPr>
        <w:t>لحاد في قصة خيالي</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ة خلط فيها الحق</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بالباطل</w:t>
      </w:r>
      <w:r>
        <w:rPr>
          <w:rFonts w:ascii="Traditional Arabic" w:hAnsi="Traditional Arabic" w:cs="Traditional Arabic" w:hint="cs"/>
          <w:sz w:val="36"/>
          <w:szCs w:val="36"/>
          <w:rtl/>
        </w:rPr>
        <w:t xml:space="preserve"> بأسلوب مضلل يخفي ما تضمّنته هذه القصّة مِن </w:t>
      </w:r>
      <w:r w:rsidRPr="00DF59BC">
        <w:rPr>
          <w:rFonts w:ascii="Traditional Arabic" w:hAnsi="Traditional Arabic" w:cs="Traditional Arabic" w:hint="cs"/>
          <w:sz w:val="36"/>
          <w:szCs w:val="36"/>
          <w:rtl/>
        </w:rPr>
        <w:t>أصول ال</w:t>
      </w:r>
      <w:r>
        <w:rPr>
          <w:rFonts w:ascii="Traditional Arabic" w:hAnsi="Traditional Arabic" w:cs="Traditional Arabic" w:hint="cs"/>
          <w:sz w:val="36"/>
          <w:szCs w:val="36"/>
          <w:rtl/>
        </w:rPr>
        <w:t>إ</w:t>
      </w:r>
      <w:r w:rsidRPr="00DF59BC">
        <w:rPr>
          <w:rFonts w:ascii="Traditional Arabic" w:hAnsi="Traditional Arabic" w:cs="Traditional Arabic" w:hint="cs"/>
          <w:sz w:val="36"/>
          <w:szCs w:val="36"/>
          <w:rtl/>
        </w:rPr>
        <w:t>لحاد عند الفلاسفة والمتصو</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فة</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ولكن هذا الت</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لبيس لا يخف</w:t>
      </w:r>
      <w:r>
        <w:rPr>
          <w:rFonts w:ascii="Traditional Arabic" w:hAnsi="Traditional Arabic" w:cs="Traditional Arabic" w:hint="cs"/>
          <w:sz w:val="36"/>
          <w:szCs w:val="36"/>
          <w:rtl/>
        </w:rPr>
        <w:t>ى</w:t>
      </w:r>
      <w:r w:rsidRPr="00DF59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w:t>
      </w:r>
      <w:r w:rsidRPr="00DF59BC">
        <w:rPr>
          <w:rFonts w:ascii="Traditional Arabic" w:hAnsi="Traditional Arabic" w:cs="Traditional Arabic" w:hint="cs"/>
          <w:sz w:val="36"/>
          <w:szCs w:val="36"/>
          <w:rtl/>
        </w:rPr>
        <w:t>لا على</w:t>
      </w:r>
      <w:r>
        <w:rPr>
          <w:rFonts w:ascii="Traditional Arabic" w:hAnsi="Traditional Arabic" w:cs="Traditional Arabic" w:hint="cs"/>
          <w:sz w:val="36"/>
          <w:szCs w:val="36"/>
          <w:rtl/>
        </w:rPr>
        <w:t xml:space="preserve"> مَن كان جاهلًا بأصول الاعتقاد في دين الإسلام، أو كان سطحيًّا لا يفهم دلالات الكلام</w:t>
      </w:r>
      <w:r w:rsidRPr="00DF59BC">
        <w:rPr>
          <w:rFonts w:ascii="Traditional Arabic" w:hAnsi="Traditional Arabic" w:cs="Traditional Arabic" w:hint="cs"/>
          <w:sz w:val="36"/>
          <w:szCs w:val="36"/>
          <w:rtl/>
        </w:rPr>
        <w:t>.</w:t>
      </w:r>
    </w:p>
    <w:p w:rsidR="0018601D" w:rsidRDefault="0018601D" w:rsidP="0018601D">
      <w:pPr>
        <w:rPr>
          <w:rFonts w:ascii="Traditional Arabic" w:hAnsi="Traditional Arabic" w:cs="Traditional Arabic"/>
          <w:b/>
          <w:bCs/>
          <w:sz w:val="36"/>
          <w:szCs w:val="36"/>
          <w:rtl/>
        </w:rPr>
      </w:pPr>
    </w:p>
    <w:p w:rsidR="0018601D" w:rsidRPr="0018601D" w:rsidRDefault="0018601D" w:rsidP="0018601D">
      <w:pPr>
        <w:rPr>
          <w:rFonts w:ascii="Traditional Arabic" w:hAnsi="Traditional Arabic" w:cs="Traditional Arabic"/>
          <w:b/>
          <w:bCs/>
          <w:sz w:val="36"/>
          <w:szCs w:val="36"/>
          <w:u w:val="single"/>
          <w:rtl/>
        </w:rPr>
      </w:pPr>
      <w:r w:rsidRPr="0018601D">
        <w:rPr>
          <w:rFonts w:ascii="Traditional Arabic" w:hAnsi="Traditional Arabic" w:cs="Traditional Arabic" w:hint="cs"/>
          <w:b/>
          <w:bCs/>
          <w:sz w:val="36"/>
          <w:szCs w:val="36"/>
          <w:u w:val="single"/>
          <w:rtl/>
        </w:rPr>
        <w:t>وإليك إجمالًا لفصول الإلحاد التي تضمّنتها هذه القصّة:</w:t>
      </w:r>
    </w:p>
    <w:p w:rsidR="0018601D" w:rsidRDefault="0018601D" w:rsidP="0018601D">
      <w:pPr>
        <w:rPr>
          <w:rFonts w:ascii="Traditional Arabic" w:hAnsi="Traditional Arabic" w:cs="Traditional Arabic"/>
          <w:sz w:val="36"/>
          <w:szCs w:val="36"/>
          <w:rtl/>
        </w:rPr>
      </w:pPr>
      <w:r>
        <w:rPr>
          <w:rFonts w:ascii="Traditional Arabic" w:hAnsi="Traditional Arabic" w:cs="Traditional Arabic" w:hint="cs"/>
          <w:sz w:val="36"/>
          <w:szCs w:val="36"/>
          <w:rtl/>
        </w:rPr>
        <w:t>1</w:t>
      </w:r>
      <w:r w:rsidRPr="00DF59BC">
        <w:rPr>
          <w:rFonts w:ascii="Traditional Arabic" w:hAnsi="Traditional Arabic" w:cs="Traditional Arabic" w:hint="cs"/>
          <w:sz w:val="36"/>
          <w:szCs w:val="36"/>
          <w:rtl/>
        </w:rPr>
        <w:t>_</w:t>
      </w:r>
      <w:r>
        <w:rPr>
          <w:rFonts w:ascii="Traditional Arabic" w:hAnsi="Traditional Arabic" w:cs="Traditional Arabic" w:hint="cs"/>
          <w:sz w:val="36"/>
          <w:szCs w:val="36"/>
          <w:rtl/>
        </w:rPr>
        <w:t xml:space="preserve"> 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العلم الإلهي ي</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عرف</w:t>
      </w:r>
      <w:r>
        <w:rPr>
          <w:rFonts w:ascii="Traditional Arabic" w:hAnsi="Traditional Arabic" w:cs="Traditional Arabic" w:hint="cs"/>
          <w:sz w:val="36"/>
          <w:szCs w:val="36"/>
          <w:rtl/>
        </w:rPr>
        <w:t>ُ على التّفصيل بمجرّد العقل، وعلى هذا فمَن حصلت له هذه المعرفة فلا يحتاج إلى الأنبياء، وهذا بزعمهم شأن الفيلسوف.</w:t>
      </w:r>
    </w:p>
    <w:p w:rsidR="0018601D" w:rsidRDefault="0018601D" w:rsidP="0018601D">
      <w:pPr>
        <w:rPr>
          <w:rFonts w:ascii="Traditional Arabic" w:hAnsi="Traditional Arabic" w:cs="Traditional Arabic"/>
          <w:sz w:val="36"/>
          <w:szCs w:val="36"/>
          <w:rtl/>
        </w:rPr>
      </w:pPr>
      <w:r>
        <w:rPr>
          <w:rFonts w:ascii="Traditional Arabic" w:hAnsi="Traditional Arabic" w:cs="Traditional Arabic" w:hint="cs"/>
          <w:sz w:val="36"/>
          <w:szCs w:val="36"/>
          <w:rtl/>
        </w:rPr>
        <w:t>2</w:t>
      </w:r>
      <w:r w:rsidRPr="00DF59BC">
        <w:rPr>
          <w:rFonts w:ascii="Traditional Arabic" w:hAnsi="Traditional Arabic" w:cs="Traditional Arabic" w:hint="cs"/>
          <w:sz w:val="36"/>
          <w:szCs w:val="36"/>
          <w:rtl/>
        </w:rPr>
        <w:t>_</w:t>
      </w:r>
      <w:r>
        <w:rPr>
          <w:rFonts w:ascii="Traditional Arabic" w:hAnsi="Traditional Arabic" w:cs="Traditional Arabic" w:hint="cs"/>
          <w:sz w:val="36"/>
          <w:szCs w:val="36"/>
          <w:rtl/>
        </w:rPr>
        <w:t xml:space="preserve"> 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ب</w:t>
      </w:r>
      <w:r>
        <w:rPr>
          <w:rFonts w:ascii="Traditional Arabic" w:hAnsi="Traditional Arabic" w:cs="Traditional Arabic" w:hint="cs"/>
          <w:sz w:val="36"/>
          <w:szCs w:val="36"/>
          <w:rtl/>
        </w:rPr>
        <w:t>ّ لا تقوم به أي صفة ذاتيّة ولا فعليّة.</w:t>
      </w:r>
    </w:p>
    <w:p w:rsidR="0018601D" w:rsidRDefault="0018601D" w:rsidP="0018601D">
      <w:pPr>
        <w:rPr>
          <w:rFonts w:ascii="Traditional Arabic" w:hAnsi="Traditional Arabic" w:cs="Traditional Arabic"/>
          <w:sz w:val="36"/>
          <w:szCs w:val="36"/>
          <w:rtl/>
        </w:rPr>
      </w:pPr>
      <w:r>
        <w:rPr>
          <w:rFonts w:ascii="Traditional Arabic" w:hAnsi="Traditional Arabic" w:cs="Traditional Arabic" w:hint="cs"/>
          <w:sz w:val="36"/>
          <w:szCs w:val="36"/>
          <w:rtl/>
        </w:rPr>
        <w:t>3</w:t>
      </w:r>
      <w:r w:rsidRPr="00DF59BC">
        <w:rPr>
          <w:rFonts w:ascii="Traditional Arabic" w:hAnsi="Traditional Arabic" w:cs="Traditional Arabic" w:hint="cs"/>
          <w:sz w:val="36"/>
          <w:szCs w:val="36"/>
          <w:rtl/>
        </w:rPr>
        <w:t>_</w:t>
      </w:r>
      <w:r>
        <w:rPr>
          <w:rFonts w:ascii="Traditional Arabic" w:hAnsi="Traditional Arabic" w:cs="Traditional Arabic" w:hint="cs"/>
          <w:sz w:val="36"/>
          <w:szCs w:val="36"/>
          <w:rtl/>
        </w:rPr>
        <w:t xml:space="preserve"> 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عل</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ة تام</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ة بوجود هذا العالم</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هذا العالم</w:t>
      </w:r>
      <w:r>
        <w:rPr>
          <w:rFonts w:ascii="Traditional Arabic" w:hAnsi="Traditional Arabic" w:cs="Traditional Arabic" w:hint="cs"/>
          <w:sz w:val="36"/>
          <w:szCs w:val="36"/>
          <w:rtl/>
        </w:rPr>
        <w:t xml:space="preserve"> قديم بقدم عِلَّته.</w:t>
      </w:r>
    </w:p>
    <w:p w:rsidR="0018601D" w:rsidRDefault="0018601D" w:rsidP="0018601D">
      <w:pPr>
        <w:rPr>
          <w:rFonts w:ascii="Traditional Arabic" w:hAnsi="Traditional Arabic" w:cs="Traditional Arabic"/>
          <w:sz w:val="36"/>
          <w:szCs w:val="36"/>
          <w:rtl/>
        </w:rPr>
      </w:pPr>
      <w:r>
        <w:rPr>
          <w:rFonts w:ascii="Traditional Arabic" w:hAnsi="Traditional Arabic" w:cs="Traditional Arabic" w:hint="cs"/>
          <w:sz w:val="36"/>
          <w:szCs w:val="36"/>
          <w:rtl/>
        </w:rPr>
        <w:t>4</w:t>
      </w:r>
      <w:r w:rsidRPr="00DF59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سبحانه وتعالى عن قولهم</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يحل</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في الذ</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وات</w:t>
      </w:r>
      <w:r>
        <w:rPr>
          <w:rFonts w:ascii="Traditional Arabic" w:hAnsi="Traditional Arabic" w:cs="Traditional Arabic" w:hint="cs"/>
          <w:sz w:val="36"/>
          <w:szCs w:val="36"/>
          <w:rtl/>
        </w:rPr>
        <w:t xml:space="preserve"> الرّوحانيّة لتجرّدها عن المادة ويتّحد بها.</w:t>
      </w:r>
    </w:p>
    <w:p w:rsidR="0018601D" w:rsidRDefault="0018601D" w:rsidP="0018601D">
      <w:pPr>
        <w:rPr>
          <w:rFonts w:ascii="Traditional Arabic" w:hAnsi="Traditional Arabic" w:cs="Traditional Arabic"/>
          <w:sz w:val="36"/>
          <w:szCs w:val="36"/>
          <w:rtl/>
        </w:rPr>
      </w:pPr>
      <w:r w:rsidRPr="00DF59BC">
        <w:rPr>
          <w:rFonts w:ascii="Traditional Arabic" w:hAnsi="Traditional Arabic" w:cs="Traditional Arabic" w:hint="cs"/>
          <w:sz w:val="36"/>
          <w:szCs w:val="36"/>
          <w:rtl/>
        </w:rPr>
        <w:t xml:space="preserve">5_ </w:t>
      </w:r>
      <w:r>
        <w:rPr>
          <w:rFonts w:ascii="Traditional Arabic" w:hAnsi="Traditional Arabic" w:cs="Traditional Arabic" w:hint="cs"/>
          <w:sz w:val="36"/>
          <w:szCs w:val="36"/>
          <w:rtl/>
        </w:rPr>
        <w:t>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وح قديمة</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المعاد</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وما</w:t>
      </w:r>
      <w:r>
        <w:rPr>
          <w:rFonts w:ascii="Traditional Arabic" w:hAnsi="Traditional Arabic" w:cs="Traditional Arabic" w:hint="cs"/>
          <w:sz w:val="36"/>
          <w:szCs w:val="36"/>
          <w:rtl/>
        </w:rPr>
        <w:t xml:space="preserve"> يتبعُه مِن النّعيم والعذاب روحانيٌّ.</w:t>
      </w:r>
    </w:p>
    <w:p w:rsidR="0018601D" w:rsidRDefault="0018601D" w:rsidP="0018601D">
      <w:pPr>
        <w:rPr>
          <w:rFonts w:ascii="Traditional Arabic" w:hAnsi="Traditional Arabic" w:cs="Traditional Arabic"/>
          <w:sz w:val="36"/>
          <w:szCs w:val="36"/>
          <w:rtl/>
        </w:rPr>
      </w:pPr>
      <w:r w:rsidRPr="00DF59BC">
        <w:rPr>
          <w:rFonts w:ascii="Traditional Arabic" w:hAnsi="Traditional Arabic" w:cs="Traditional Arabic" w:hint="cs"/>
          <w:sz w:val="36"/>
          <w:szCs w:val="36"/>
          <w:rtl/>
        </w:rPr>
        <w:t>6-</w:t>
      </w:r>
      <w:r>
        <w:rPr>
          <w:rFonts w:ascii="Traditional Arabic" w:hAnsi="Traditional Arabic" w:cs="Traditional Arabic" w:hint="cs"/>
          <w:sz w:val="36"/>
          <w:szCs w:val="36"/>
          <w:rtl/>
        </w:rPr>
        <w:t xml:space="preserve"> 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الأنبياء</w:t>
      </w:r>
      <w:r>
        <w:rPr>
          <w:rFonts w:ascii="Traditional Arabic" w:hAnsi="Traditional Arabic" w:cs="Traditional Arabic" w:hint="cs"/>
          <w:sz w:val="36"/>
          <w:szCs w:val="36"/>
          <w:rtl/>
        </w:rPr>
        <w:t xml:space="preserve"> ضربوا لهذه </w:t>
      </w:r>
      <w:r w:rsidRPr="00DF59BC">
        <w:rPr>
          <w:rFonts w:ascii="Traditional Arabic" w:hAnsi="Traditional Arabic" w:cs="Traditional Arabic" w:hint="cs"/>
          <w:sz w:val="36"/>
          <w:szCs w:val="36"/>
          <w:rtl/>
        </w:rPr>
        <w:t>الحقائق أمثال</w:t>
      </w:r>
      <w:r>
        <w:rPr>
          <w:rFonts w:ascii="Traditional Arabic" w:hAnsi="Traditional Arabic" w:cs="Traditional Arabic" w:hint="cs"/>
          <w:sz w:val="36"/>
          <w:szCs w:val="36"/>
          <w:rtl/>
        </w:rPr>
        <w:t>ًا</w:t>
      </w:r>
      <w:r w:rsidRPr="00DF59BC">
        <w:rPr>
          <w:rFonts w:ascii="Traditional Arabic" w:hAnsi="Traditional Arabic" w:cs="Traditional Arabic" w:hint="cs"/>
          <w:sz w:val="36"/>
          <w:szCs w:val="36"/>
          <w:rtl/>
        </w:rPr>
        <w:t xml:space="preserve"> وعبر</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وا</w:t>
      </w:r>
      <w:r>
        <w:rPr>
          <w:rFonts w:ascii="Traditional Arabic" w:hAnsi="Traditional Arabic" w:cs="Traditional Arabic" w:hint="cs"/>
          <w:sz w:val="36"/>
          <w:szCs w:val="36"/>
          <w:rtl/>
        </w:rPr>
        <w:t xml:space="preserve"> عنها</w:t>
      </w:r>
      <w:r w:rsidRPr="00DF59BC">
        <w:rPr>
          <w:rFonts w:ascii="Traditional Arabic" w:hAnsi="Traditional Arabic" w:cs="Traditional Arabic" w:hint="cs"/>
          <w:sz w:val="36"/>
          <w:szCs w:val="36"/>
          <w:rtl/>
        </w:rPr>
        <w:t xml:space="preserve"> بألفاظ </w:t>
      </w:r>
      <w:proofErr w:type="spellStart"/>
      <w:r w:rsidRPr="00DF59BC">
        <w:rPr>
          <w:rFonts w:ascii="Traditional Arabic" w:hAnsi="Traditional Arabic" w:cs="Traditional Arabic" w:hint="cs"/>
          <w:sz w:val="36"/>
          <w:szCs w:val="36"/>
          <w:rtl/>
        </w:rPr>
        <w:t>تخ</w:t>
      </w:r>
      <w:r>
        <w:rPr>
          <w:rFonts w:ascii="Traditional Arabic" w:hAnsi="Traditional Arabic" w:cs="Traditional Arabic" w:hint="cs"/>
          <w:sz w:val="36"/>
          <w:szCs w:val="36"/>
          <w:rtl/>
        </w:rPr>
        <w:t>ي</w:t>
      </w:r>
      <w:r w:rsidRPr="00DF59BC">
        <w:rPr>
          <w:rFonts w:ascii="Traditional Arabic" w:hAnsi="Traditional Arabic" w:cs="Traditional Arabic" w:hint="cs"/>
          <w:sz w:val="36"/>
          <w:szCs w:val="36"/>
          <w:rtl/>
        </w:rPr>
        <w:t>يلي</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ة</w:t>
      </w:r>
      <w:proofErr w:type="spellEnd"/>
      <w:r w:rsidRPr="00DF59BC">
        <w:rPr>
          <w:rFonts w:ascii="Traditional Arabic" w:hAnsi="Traditional Arabic" w:cs="Traditional Arabic" w:hint="cs"/>
          <w:sz w:val="36"/>
          <w:szCs w:val="36"/>
          <w:rtl/>
        </w:rPr>
        <w:t xml:space="preserve"> خاطبوا بها الجمهور الذين </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بزعم الفلاسفة</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لا تستطيع عقولهم معرفة الحق</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على ما هو عليه</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فخطبوهم بالت</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خييل</w:t>
      </w:r>
      <w:r>
        <w:rPr>
          <w:rFonts w:ascii="Traditional Arabic" w:hAnsi="Traditional Arabic" w:cs="Traditional Arabic" w:hint="cs"/>
          <w:sz w:val="36"/>
          <w:szCs w:val="36"/>
          <w:rtl/>
        </w:rPr>
        <w:t xml:space="preserve"> لتصلح أحوالهم. </w:t>
      </w:r>
    </w:p>
    <w:p w:rsidR="0018601D" w:rsidRDefault="0018601D" w:rsidP="0018601D">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7</w:t>
      </w:r>
      <w:r w:rsidRPr="00DF59BC">
        <w:rPr>
          <w:rFonts w:ascii="Traditional Arabic" w:hAnsi="Traditional Arabic" w:cs="Traditional Arabic" w:hint="cs"/>
          <w:sz w:val="36"/>
          <w:szCs w:val="36"/>
          <w:rtl/>
        </w:rPr>
        <w:t>_</w:t>
      </w:r>
      <w:r>
        <w:rPr>
          <w:rFonts w:ascii="Traditional Arabic" w:hAnsi="Traditional Arabic" w:cs="Traditional Arabic" w:hint="cs"/>
          <w:sz w:val="36"/>
          <w:szCs w:val="36"/>
          <w:rtl/>
        </w:rPr>
        <w:t xml:space="preserve"> 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الفيلسوف هو الذي يعرف</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الحق</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في الأمور الإلهي</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والمبدأ والمعاد</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ويعرف</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المقصود</w:t>
      </w:r>
      <w:r>
        <w:rPr>
          <w:rFonts w:ascii="Traditional Arabic" w:hAnsi="Traditional Arabic" w:cs="Traditional Arabic" w:hint="cs"/>
          <w:sz w:val="36"/>
          <w:szCs w:val="36"/>
          <w:rtl/>
        </w:rPr>
        <w:t xml:space="preserve"> بنصوص الأنبياء التّخييلُ لا الحقيقة. </w:t>
      </w:r>
    </w:p>
    <w:p w:rsidR="0018601D" w:rsidRDefault="0018601D" w:rsidP="0018601D">
      <w:pPr>
        <w:rPr>
          <w:rFonts w:ascii="Traditional Arabic" w:hAnsi="Traditional Arabic" w:cs="Traditional Arabic"/>
          <w:sz w:val="36"/>
          <w:szCs w:val="36"/>
          <w:rtl/>
        </w:rPr>
      </w:pPr>
      <w:r w:rsidRPr="005D2C5E">
        <w:rPr>
          <w:rStyle w:val="af"/>
          <w:rFonts w:ascii="Traditional Arabic" w:hAnsi="Traditional Arabic" w:cs="Traditional Arabic"/>
          <w:i w:val="0"/>
          <w:iCs w:val="0"/>
          <w:sz w:val="44"/>
          <w:szCs w:val="44"/>
          <w:rtl/>
        </w:rPr>
        <w:t>8-</w:t>
      </w:r>
      <w:r>
        <w:rPr>
          <w:rStyle w:val="af"/>
          <w:rFonts w:ascii="Traditional Arabic" w:hAnsi="Traditional Arabic" w:cs="Traditional Arabic" w:hint="cs"/>
          <w:i w:val="0"/>
          <w:iCs w:val="0"/>
          <w:sz w:val="36"/>
          <w:szCs w:val="36"/>
          <w:rtl/>
        </w:rPr>
        <w:t xml:space="preserve"> أ</w:t>
      </w:r>
      <w:r w:rsidRPr="005D2C5E">
        <w:rPr>
          <w:rStyle w:val="af"/>
          <w:rFonts w:ascii="Traditional Arabic" w:hAnsi="Traditional Arabic" w:cs="Traditional Arabic"/>
          <w:i w:val="0"/>
          <w:iCs w:val="0"/>
          <w:sz w:val="36"/>
          <w:szCs w:val="36"/>
          <w:rtl/>
        </w:rPr>
        <w:t>ن</w:t>
      </w:r>
      <w:r>
        <w:rPr>
          <w:rStyle w:val="af"/>
          <w:rFonts w:ascii="Traditional Arabic" w:hAnsi="Traditional Arabic" w:cs="Traditional Arabic" w:hint="cs"/>
          <w:i w:val="0"/>
          <w:iCs w:val="0"/>
          <w:sz w:val="36"/>
          <w:szCs w:val="36"/>
          <w:rtl/>
        </w:rPr>
        <w:t>ّ</w:t>
      </w:r>
      <w:r w:rsidRPr="005D2C5E">
        <w:rPr>
          <w:rStyle w:val="af"/>
          <w:rFonts w:ascii="Traditional Arabic" w:hAnsi="Traditional Arabic" w:cs="Traditional Arabic"/>
          <w:i w:val="0"/>
          <w:iCs w:val="0"/>
          <w:sz w:val="36"/>
          <w:szCs w:val="36"/>
          <w:rtl/>
        </w:rPr>
        <w:t xml:space="preserve"> الكمال البشري يكون بالعزلة الت</w:t>
      </w:r>
      <w:r>
        <w:rPr>
          <w:rStyle w:val="af"/>
          <w:rFonts w:ascii="Traditional Arabic" w:hAnsi="Traditional Arabic" w:cs="Traditional Arabic" w:hint="cs"/>
          <w:i w:val="0"/>
          <w:iCs w:val="0"/>
          <w:sz w:val="36"/>
          <w:szCs w:val="36"/>
          <w:rtl/>
        </w:rPr>
        <w:t>ّ</w:t>
      </w:r>
      <w:r w:rsidRPr="005D2C5E">
        <w:rPr>
          <w:rStyle w:val="af"/>
          <w:rFonts w:ascii="Traditional Arabic" w:hAnsi="Traditional Arabic" w:cs="Traditional Arabic"/>
          <w:i w:val="0"/>
          <w:iCs w:val="0"/>
          <w:sz w:val="36"/>
          <w:szCs w:val="36"/>
          <w:rtl/>
        </w:rPr>
        <w:t>امة عن أولئك الجمهور م</w:t>
      </w:r>
      <w:r>
        <w:rPr>
          <w:rStyle w:val="af"/>
          <w:rFonts w:ascii="Traditional Arabic" w:hAnsi="Traditional Arabic" w:cs="Traditional Arabic" w:hint="cs"/>
          <w:i w:val="0"/>
          <w:iCs w:val="0"/>
          <w:sz w:val="36"/>
          <w:szCs w:val="36"/>
          <w:rtl/>
        </w:rPr>
        <w:t>ِ</w:t>
      </w:r>
      <w:r w:rsidRPr="005D2C5E">
        <w:rPr>
          <w:rStyle w:val="af"/>
          <w:rFonts w:ascii="Traditional Arabic" w:hAnsi="Traditional Arabic" w:cs="Traditional Arabic"/>
          <w:i w:val="0"/>
          <w:iCs w:val="0"/>
          <w:sz w:val="36"/>
          <w:szCs w:val="36"/>
          <w:rtl/>
        </w:rPr>
        <w:t>ن الن</w:t>
      </w:r>
      <w:r>
        <w:rPr>
          <w:rStyle w:val="af"/>
          <w:rFonts w:ascii="Traditional Arabic" w:hAnsi="Traditional Arabic" w:cs="Traditional Arabic" w:hint="cs"/>
          <w:i w:val="0"/>
          <w:iCs w:val="0"/>
          <w:sz w:val="36"/>
          <w:szCs w:val="36"/>
          <w:rtl/>
        </w:rPr>
        <w:t>ّ</w:t>
      </w:r>
      <w:r w:rsidRPr="005D2C5E">
        <w:rPr>
          <w:rStyle w:val="af"/>
          <w:rFonts w:ascii="Traditional Arabic" w:hAnsi="Traditional Arabic" w:cs="Traditional Arabic"/>
          <w:i w:val="0"/>
          <w:iCs w:val="0"/>
          <w:sz w:val="36"/>
          <w:szCs w:val="36"/>
          <w:rtl/>
        </w:rPr>
        <w:t>اس الذين لا يعرفون</w:t>
      </w:r>
      <w:r w:rsidRPr="005D2C5E">
        <w:rPr>
          <w:rFonts w:ascii="Traditional Arabic" w:hAnsi="Traditional Arabic" w:cs="Traditional Arabic"/>
          <w:i/>
          <w:iCs/>
          <w:sz w:val="44"/>
          <w:szCs w:val="44"/>
          <w:rtl/>
        </w:rPr>
        <w:t xml:space="preserve"> </w:t>
      </w:r>
      <w:r>
        <w:rPr>
          <w:rFonts w:ascii="Traditional Arabic" w:hAnsi="Traditional Arabic" w:cs="Traditional Arabic" w:hint="cs"/>
          <w:sz w:val="36"/>
          <w:szCs w:val="36"/>
          <w:rtl/>
        </w:rPr>
        <w:t xml:space="preserve">الأمور على ماهي </w:t>
      </w:r>
      <w:r w:rsidRPr="00DF59BC">
        <w:rPr>
          <w:rFonts w:ascii="Traditional Arabic" w:hAnsi="Traditional Arabic" w:cs="Traditional Arabic" w:hint="cs"/>
          <w:sz w:val="36"/>
          <w:szCs w:val="36"/>
          <w:rtl/>
        </w:rPr>
        <w:t>عليه</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وبمقاطعة لذائذ الحياة</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وبالفناء في مشاهدة الحق</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سبحانه</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بحيث لا يشهد العارف</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منهم في الوجود </w:t>
      </w:r>
      <w:r>
        <w:rPr>
          <w:rFonts w:ascii="Traditional Arabic" w:hAnsi="Traditional Arabic" w:cs="Traditional Arabic" w:hint="cs"/>
          <w:sz w:val="36"/>
          <w:szCs w:val="36"/>
          <w:rtl/>
        </w:rPr>
        <w:t>إ</w:t>
      </w:r>
      <w:r w:rsidRPr="00DF59BC">
        <w:rPr>
          <w:rFonts w:ascii="Traditional Arabic" w:hAnsi="Traditional Arabic" w:cs="Traditional Arabic" w:hint="cs"/>
          <w:sz w:val="36"/>
          <w:szCs w:val="36"/>
          <w:rtl/>
        </w:rPr>
        <w:t>لا الله</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وهذا</w:t>
      </w:r>
      <w:r>
        <w:rPr>
          <w:rFonts w:ascii="Traditional Arabic" w:hAnsi="Traditional Arabic" w:cs="Traditional Arabic" w:hint="cs"/>
          <w:sz w:val="36"/>
          <w:szCs w:val="36"/>
          <w:rtl/>
        </w:rPr>
        <w:t xml:space="preserve"> أحد أصول ضلّال المتصوّفة.</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وسيتبيّن لك ما ذكرَ في هذه الأصول الفلسفيّة الصّوفيّة بِمَا تيسّر مِن تعليقات على بعض نصوص هذه القصّة وما </w:t>
      </w:r>
      <w:r w:rsidRPr="00DF59BC">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حولها، </w:t>
      </w:r>
      <w:r w:rsidRPr="0018601D">
        <w:rPr>
          <w:rFonts w:ascii="Traditional Arabic" w:hAnsi="Traditional Arabic" w:cs="Traditional Arabic" w:hint="cs"/>
          <w:b/>
          <w:bCs/>
          <w:sz w:val="36"/>
          <w:szCs w:val="36"/>
          <w:u w:val="single"/>
          <w:rtl/>
        </w:rPr>
        <w:t>وإليك هذه النّصوص والتّعليقات:</w:t>
      </w: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1_</w:t>
      </w:r>
      <w:r w:rsidRPr="0018601D">
        <w:rPr>
          <w:rFonts w:ascii="Traditional Arabic" w:hAnsi="Traditional Arabic" w:cs="Traditional Arabic" w:hint="cs"/>
          <w:color w:val="C00000"/>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صفحة (3) سطر (4): "وأدّت به هذه </w:t>
      </w:r>
      <w:r w:rsidRPr="00DF59BC">
        <w:rPr>
          <w:rFonts w:ascii="Traditional Arabic" w:hAnsi="Traditional Arabic" w:cs="Traditional Arabic" w:hint="cs"/>
          <w:sz w:val="36"/>
          <w:szCs w:val="36"/>
          <w:rtl/>
        </w:rPr>
        <w:t>الط</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ريقة </w:t>
      </w:r>
      <w:r>
        <w:rPr>
          <w:rFonts w:ascii="Traditional Arabic" w:hAnsi="Traditional Arabic" w:cs="Traditional Arabic" w:hint="cs"/>
          <w:sz w:val="36"/>
          <w:szCs w:val="36"/>
          <w:rtl/>
        </w:rPr>
        <w:t>إ</w:t>
      </w:r>
      <w:r w:rsidRPr="00DF59BC">
        <w:rPr>
          <w:rFonts w:ascii="Traditional Arabic" w:hAnsi="Traditional Arabic" w:cs="Traditional Arabic" w:hint="cs"/>
          <w:sz w:val="36"/>
          <w:szCs w:val="36"/>
          <w:rtl/>
        </w:rPr>
        <w:t xml:space="preserve">لى </w:t>
      </w:r>
      <w:r>
        <w:rPr>
          <w:rFonts w:ascii="Traditional Arabic" w:hAnsi="Traditional Arabic" w:cs="Traditional Arabic" w:hint="cs"/>
          <w:sz w:val="36"/>
          <w:szCs w:val="36"/>
          <w:rtl/>
        </w:rPr>
        <w:t>أ</w:t>
      </w:r>
      <w:r w:rsidRPr="00DF59BC">
        <w:rPr>
          <w:rFonts w:ascii="Traditional Arabic" w:hAnsi="Traditional Arabic" w:cs="Traditional Arabic" w:hint="cs"/>
          <w:sz w:val="36"/>
          <w:szCs w:val="36"/>
          <w:rtl/>
        </w:rPr>
        <w:t>ن يحاول</w:t>
      </w:r>
      <w:r>
        <w:rPr>
          <w:rFonts w:ascii="Traditional Arabic" w:hAnsi="Traditional Arabic" w:cs="Traditional Arabic" w:hint="cs"/>
          <w:sz w:val="36"/>
          <w:szCs w:val="36"/>
          <w:rtl/>
        </w:rPr>
        <w:t xml:space="preserve"> عن سبيل الإشراق الفلسفي </w:t>
      </w:r>
      <w:r w:rsidRPr="00DF59BC">
        <w:rPr>
          <w:rFonts w:ascii="Traditional Arabic" w:hAnsi="Traditional Arabic" w:cs="Traditional Arabic" w:hint="cs"/>
          <w:sz w:val="36"/>
          <w:szCs w:val="36"/>
          <w:rtl/>
        </w:rPr>
        <w:t>الوصول</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الى الات</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حاد الوثيق بالله</w:t>
      </w:r>
      <w:r>
        <w:rPr>
          <w:rFonts w:ascii="Traditional Arabic" w:hAnsi="Traditional Arabic" w:cs="Traditional Arabic" w:hint="cs"/>
          <w:sz w:val="36"/>
          <w:szCs w:val="36"/>
          <w:rtl/>
        </w:rPr>
        <w:t>"</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sidRPr="00DF59BC">
        <w:rPr>
          <w:rFonts w:ascii="Traditional Arabic" w:hAnsi="Traditional Arabic" w:cs="Traditional Arabic" w:hint="cs"/>
          <w:sz w:val="36"/>
          <w:szCs w:val="36"/>
          <w:rtl/>
        </w:rPr>
        <w:t xml:space="preserve"> معنى </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الات</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حاد</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w:t>
      </w:r>
      <w:r w:rsidRPr="00DF59BC">
        <w:rPr>
          <w:rFonts w:ascii="Traditional Arabic" w:hAnsi="Traditional Arabic" w:cs="Traditional Arabic" w:hint="cs"/>
          <w:sz w:val="36"/>
          <w:szCs w:val="36"/>
          <w:rtl/>
        </w:rPr>
        <w:t xml:space="preserve">ن يكون </w:t>
      </w:r>
      <w:proofErr w:type="spellStart"/>
      <w:r w:rsidRPr="00DF59BC">
        <w:rPr>
          <w:rFonts w:ascii="Traditional Arabic" w:hAnsi="Traditional Arabic" w:cs="Traditional Arabic" w:hint="cs"/>
          <w:sz w:val="36"/>
          <w:szCs w:val="36"/>
          <w:rtl/>
        </w:rPr>
        <w:t>الش</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يئان</w:t>
      </w:r>
      <w:proofErr w:type="spellEnd"/>
      <w:r>
        <w:rPr>
          <w:rFonts w:ascii="Traditional Arabic" w:hAnsi="Traditional Arabic" w:cs="Traditional Arabic" w:hint="cs"/>
          <w:sz w:val="36"/>
          <w:szCs w:val="36"/>
          <w:rtl/>
        </w:rPr>
        <w:t xml:space="preserve"> شيئًا واحدًا، فالذين يزعمون الاتّحاد بالله يجعلون وجودهم ووجوده واحدًا، وهم صنفان:</w:t>
      </w:r>
    </w:p>
    <w:p w:rsidR="0018601D" w:rsidRDefault="0018601D" w:rsidP="0018601D">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أ)-</w:t>
      </w:r>
      <w:proofErr w:type="gramEnd"/>
      <w:r>
        <w:rPr>
          <w:rFonts w:ascii="Traditional Arabic" w:hAnsi="Traditional Arabic" w:cs="Traditional Arabic" w:hint="cs"/>
          <w:sz w:val="36"/>
          <w:szCs w:val="36"/>
          <w:rtl/>
        </w:rPr>
        <w:t xml:space="preserve"> القائلون بالاتّحاد </w:t>
      </w:r>
      <w:r w:rsidRPr="00DF59BC">
        <w:rPr>
          <w:rFonts w:ascii="Traditional Arabic" w:hAnsi="Traditional Arabic" w:cs="Traditional Arabic" w:hint="cs"/>
          <w:sz w:val="36"/>
          <w:szCs w:val="36"/>
          <w:rtl/>
        </w:rPr>
        <w:t>العام</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وهو</w:t>
      </w:r>
      <w:r>
        <w:rPr>
          <w:rFonts w:ascii="Traditional Arabic" w:hAnsi="Traditional Arabic" w:cs="Traditional Arabic" w:hint="cs"/>
          <w:sz w:val="36"/>
          <w:szCs w:val="36"/>
          <w:rtl/>
        </w:rPr>
        <w:t xml:space="preserve"> 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وجود</w:t>
      </w:r>
      <w:r>
        <w:rPr>
          <w:rFonts w:ascii="Traditional Arabic" w:hAnsi="Traditional Arabic" w:cs="Traditional Arabic" w:hint="cs"/>
          <w:sz w:val="36"/>
          <w:szCs w:val="36"/>
          <w:rtl/>
        </w:rPr>
        <w:t xml:space="preserve"> الرّبّ هو وجود كلّ موجود، وهم أصحاب وحدة الوجود.</w:t>
      </w:r>
    </w:p>
    <w:p w:rsidR="0018601D" w:rsidRDefault="0018601D" w:rsidP="0018601D">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ب)-</w:t>
      </w:r>
      <w:proofErr w:type="gramEnd"/>
      <w:r>
        <w:rPr>
          <w:rFonts w:ascii="Traditional Arabic" w:hAnsi="Traditional Arabic" w:cs="Traditional Arabic" w:hint="cs"/>
          <w:sz w:val="36"/>
          <w:szCs w:val="36"/>
          <w:rtl/>
        </w:rPr>
        <w:t xml:space="preserve"> القائلون بالاتّحاد الخاص؛ وهو اتّحاد الرّبّ ببعض المخلوقات، كقول بعض النّصارى: "اتّحاد </w:t>
      </w:r>
      <w:r w:rsidRPr="00DF59BC">
        <w:rPr>
          <w:rFonts w:ascii="Traditional Arabic" w:hAnsi="Traditional Arabic" w:cs="Traditional Arabic" w:hint="cs"/>
          <w:sz w:val="36"/>
          <w:szCs w:val="36"/>
          <w:rtl/>
        </w:rPr>
        <w:t>اللاهوت بال</w:t>
      </w:r>
      <w:r>
        <w:rPr>
          <w:rFonts w:ascii="Traditional Arabic" w:hAnsi="Traditional Arabic" w:cs="Traditional Arabic" w:hint="cs"/>
          <w:sz w:val="36"/>
          <w:szCs w:val="36"/>
          <w:rtl/>
        </w:rPr>
        <w:t>نَّ</w:t>
      </w:r>
      <w:r w:rsidRPr="00DF59BC">
        <w:rPr>
          <w:rFonts w:ascii="Traditional Arabic" w:hAnsi="Traditional Arabic" w:cs="Traditional Arabic" w:hint="cs"/>
          <w:sz w:val="36"/>
          <w:szCs w:val="36"/>
          <w:rtl/>
        </w:rPr>
        <w:t>اسو</w:t>
      </w:r>
      <w:r>
        <w:rPr>
          <w:rFonts w:ascii="Traditional Arabic" w:hAnsi="Traditional Arabic" w:cs="Traditional Arabic" w:hint="cs"/>
          <w:sz w:val="36"/>
          <w:szCs w:val="36"/>
          <w:rtl/>
        </w:rPr>
        <w:t>ت"،</w:t>
      </w:r>
      <w:r w:rsidRPr="00DF59BC">
        <w:rPr>
          <w:rFonts w:ascii="Traditional Arabic" w:hAnsi="Traditional Arabic" w:cs="Traditional Arabic" w:hint="cs"/>
          <w:sz w:val="36"/>
          <w:szCs w:val="36"/>
          <w:rtl/>
        </w:rPr>
        <w:t xml:space="preserve"> وقول</w:t>
      </w:r>
      <w:r>
        <w:rPr>
          <w:rFonts w:ascii="Traditional Arabic" w:hAnsi="Traditional Arabic" w:cs="Traditional Arabic" w:hint="cs"/>
          <w:sz w:val="36"/>
          <w:szCs w:val="36"/>
          <w:rtl/>
        </w:rPr>
        <w:t>ِ بعض الصّوفيّة باتّحاد الرَّب ببعض الصّور الجميلة، وقولِ بعض الفلاسفة باتّحاد الرَّب ببعض الذّوات الزّكية -بزعمهم- ذات الصّفاء والإشراق، وهذا هو سبيل ابنُ طفيل، وكلُّ هذه الأنواع ضروبٌ مِن الكفر والإلحاد.</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2_</w:t>
      </w:r>
      <w:r>
        <w:rPr>
          <w:rFonts w:ascii="Traditional Arabic" w:hAnsi="Traditional Arabic" w:cs="Traditional Arabic" w:hint="cs"/>
          <w:sz w:val="36"/>
          <w:szCs w:val="36"/>
          <w:rtl/>
        </w:rPr>
        <w:t xml:space="preserve"> </w:t>
      </w:r>
      <w:r w:rsidRPr="00137779">
        <w:rPr>
          <w:rFonts w:ascii="Traditional Arabic" w:hAnsi="Traditional Arabic" w:cs="Traditional Arabic" w:hint="cs"/>
          <w:b/>
          <w:bCs/>
          <w:sz w:val="36"/>
          <w:szCs w:val="36"/>
          <w:rtl/>
        </w:rPr>
        <w:t>النّص؛</w:t>
      </w:r>
      <w:r w:rsidRPr="00DF59BC">
        <w:rPr>
          <w:rFonts w:ascii="Traditional Arabic" w:hAnsi="Traditional Arabic" w:cs="Traditional Arabic" w:hint="cs"/>
          <w:sz w:val="36"/>
          <w:szCs w:val="36"/>
          <w:rtl/>
        </w:rPr>
        <w:t xml:space="preserve"> ص</w:t>
      </w:r>
      <w:r>
        <w:rPr>
          <w:rFonts w:ascii="Traditional Arabic" w:hAnsi="Traditional Arabic" w:cs="Traditional Arabic" w:hint="cs"/>
          <w:sz w:val="36"/>
          <w:szCs w:val="36"/>
          <w:rtl/>
        </w:rPr>
        <w:t>فحة (3) ال</w:t>
      </w:r>
      <w:r w:rsidRPr="00DF59BC">
        <w:rPr>
          <w:rFonts w:ascii="Traditional Arabic" w:hAnsi="Traditional Arabic" w:cs="Traditional Arabic" w:hint="cs"/>
          <w:sz w:val="36"/>
          <w:szCs w:val="36"/>
          <w:rtl/>
        </w:rPr>
        <w:t>سطر</w:t>
      </w:r>
      <w:r>
        <w:rPr>
          <w:rFonts w:ascii="Traditional Arabic" w:hAnsi="Traditional Arabic" w:cs="Traditional Arabic" w:hint="cs"/>
          <w:sz w:val="36"/>
          <w:szCs w:val="36"/>
          <w:rtl/>
        </w:rPr>
        <w:t xml:space="preserve"> (6): "</w:t>
      </w:r>
      <w:r w:rsidRPr="00DF59BC">
        <w:rPr>
          <w:rFonts w:ascii="Traditional Arabic" w:hAnsi="Traditional Arabic" w:cs="Traditional Arabic" w:hint="cs"/>
          <w:sz w:val="36"/>
          <w:szCs w:val="36"/>
          <w:rtl/>
        </w:rPr>
        <w:t>وهذا الات</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حاد هو</w:t>
      </w:r>
      <w:r>
        <w:rPr>
          <w:rFonts w:ascii="Traditional Arabic" w:hAnsi="Traditional Arabic" w:cs="Traditional Arabic" w:hint="cs"/>
          <w:sz w:val="36"/>
          <w:szCs w:val="36"/>
          <w:rtl/>
        </w:rPr>
        <w:t xml:space="preserve"> </w:t>
      </w:r>
      <w:r w:rsidRPr="00DF59BC">
        <w:rPr>
          <w:rFonts w:ascii="Traditional Arabic" w:hAnsi="Traditional Arabic" w:cs="Traditional Arabic" w:hint="cs"/>
          <w:sz w:val="36"/>
          <w:szCs w:val="36"/>
          <w:rtl/>
        </w:rPr>
        <w:t>العلم</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الغزير والس</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عادة العليا المت</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صلة الخالدة في وقت واحد</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ول</w:t>
      </w:r>
      <w:r w:rsidRPr="00DF59BC">
        <w:rPr>
          <w:rFonts w:ascii="Traditional Arabic" w:hAnsi="Traditional Arabic" w:cs="Traditional Arabic" w:hint="cs"/>
          <w:sz w:val="36"/>
          <w:szCs w:val="36"/>
          <w:rtl/>
        </w:rPr>
        <w:t>كي يصل</w:t>
      </w:r>
      <w:r>
        <w:rPr>
          <w:rFonts w:ascii="Traditional Arabic" w:hAnsi="Traditional Arabic" w:cs="Traditional Arabic" w:hint="cs"/>
          <w:sz w:val="36"/>
          <w:szCs w:val="36"/>
          <w:rtl/>
        </w:rPr>
        <w:t xml:space="preserve"> (</w:t>
      </w:r>
      <w:r w:rsidRPr="00DF59BC">
        <w:rPr>
          <w:rFonts w:ascii="Traditional Arabic" w:hAnsi="Traditional Arabic" w:cs="Traditional Arabic" w:hint="cs"/>
          <w:sz w:val="36"/>
          <w:szCs w:val="36"/>
          <w:rtl/>
        </w:rPr>
        <w:t>حي</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w:t>
      </w:r>
      <w:r w:rsidRPr="00DF59BC">
        <w:rPr>
          <w:rFonts w:ascii="Traditional Arabic" w:hAnsi="Traditional Arabic" w:cs="Traditional Arabic" w:hint="cs"/>
          <w:sz w:val="36"/>
          <w:szCs w:val="36"/>
          <w:rtl/>
        </w:rPr>
        <w:t>لى ذلك</w:t>
      </w:r>
      <w:r>
        <w:rPr>
          <w:rFonts w:ascii="Traditional Arabic" w:hAnsi="Traditional Arabic" w:cs="Traditional Arabic" w:hint="cs"/>
          <w:sz w:val="36"/>
          <w:szCs w:val="36"/>
          <w:rtl/>
        </w:rPr>
        <w:t xml:space="preserve"> دخلَ مغارةً وصام أربعين يومًا متوالية".</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سبحانك هذا بهتانٌ عظيمٌ، كيف يكون الكفر هو العلم الغزير والسّعادة المتصلة! وبناء على هذا الظّن الفاسد والخيال الباطل صامَ ابنُ طفيل أربعين يومًا في </w:t>
      </w:r>
      <w:r w:rsidRPr="00DF59BC">
        <w:rPr>
          <w:rFonts w:ascii="Traditional Arabic" w:hAnsi="Traditional Arabic" w:cs="Traditional Arabic" w:hint="cs"/>
          <w:sz w:val="36"/>
          <w:szCs w:val="36"/>
          <w:rtl/>
        </w:rPr>
        <w:t xml:space="preserve">مغارة </w:t>
      </w:r>
      <w:r>
        <w:rPr>
          <w:rFonts w:ascii="Traditional Arabic" w:hAnsi="Traditional Arabic" w:cs="Traditional Arabic" w:hint="cs"/>
          <w:sz w:val="36"/>
          <w:szCs w:val="36"/>
          <w:rtl/>
        </w:rPr>
        <w:t>أ</w:t>
      </w:r>
      <w:r w:rsidRPr="00DF59BC">
        <w:rPr>
          <w:rFonts w:ascii="Traditional Arabic" w:hAnsi="Traditional Arabic" w:cs="Traditional Arabic" w:hint="cs"/>
          <w:sz w:val="36"/>
          <w:szCs w:val="36"/>
          <w:rtl/>
        </w:rPr>
        <w:t>مل</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ا </w:t>
      </w:r>
      <w:r>
        <w:rPr>
          <w:rFonts w:ascii="Traditional Arabic" w:hAnsi="Traditional Arabic" w:cs="Traditional Arabic" w:hint="cs"/>
          <w:sz w:val="36"/>
          <w:szCs w:val="36"/>
          <w:rtl/>
        </w:rPr>
        <w:t>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ينال مرتبة الاتّحاد بالله، فما عبدَ الله ولا </w:t>
      </w:r>
      <w:r w:rsidRPr="00DF59BC">
        <w:rPr>
          <w:rFonts w:ascii="Traditional Arabic" w:hAnsi="Traditional Arabic" w:cs="Traditional Arabic" w:hint="cs"/>
          <w:sz w:val="36"/>
          <w:szCs w:val="36"/>
          <w:rtl/>
        </w:rPr>
        <w:t>انقاد</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لشرعه</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إنَّ</w:t>
      </w:r>
      <w:r w:rsidRPr="00DF59BC">
        <w:rPr>
          <w:rFonts w:ascii="Traditional Arabic" w:hAnsi="Traditional Arabic" w:cs="Traditional Arabic" w:hint="cs"/>
          <w:sz w:val="36"/>
          <w:szCs w:val="36"/>
          <w:rtl/>
        </w:rPr>
        <w:t>ما انقا</w:t>
      </w:r>
      <w:r>
        <w:rPr>
          <w:rFonts w:ascii="Traditional Arabic" w:hAnsi="Traditional Arabic" w:cs="Traditional Arabic" w:hint="cs"/>
          <w:sz w:val="36"/>
          <w:szCs w:val="36"/>
          <w:rtl/>
        </w:rPr>
        <w:t>د لهواه.</w:t>
      </w:r>
    </w:p>
    <w:p w:rsidR="0018601D" w:rsidRDefault="0018601D" w:rsidP="0018601D">
      <w:pPr>
        <w:rPr>
          <w:rFonts w:ascii="Traditional Arabic" w:hAnsi="Traditional Arabic" w:cs="Traditional Arabic"/>
          <w:sz w:val="36"/>
          <w:szCs w:val="36"/>
          <w:rtl/>
        </w:rPr>
      </w:pPr>
    </w:p>
    <w:p w:rsidR="0018601D" w:rsidRPr="001132E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lastRenderedPageBreak/>
        <w:t>3_</w:t>
      </w:r>
      <w:r>
        <w:rPr>
          <w:rFonts w:ascii="Traditional Arabic" w:hAnsi="Traditional Arabic" w:cs="Traditional Arabic" w:hint="cs"/>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صفحة (5) السطر (19): "وكان هدفه مِن </w:t>
      </w:r>
      <w:r w:rsidRPr="00DF59BC">
        <w:rPr>
          <w:rFonts w:ascii="Traditional Arabic" w:hAnsi="Traditional Arabic" w:cs="Traditional Arabic" w:hint="cs"/>
          <w:sz w:val="36"/>
          <w:szCs w:val="36"/>
          <w:rtl/>
        </w:rPr>
        <w:t xml:space="preserve">ذلك </w:t>
      </w:r>
      <w:r>
        <w:rPr>
          <w:rFonts w:ascii="Traditional Arabic" w:hAnsi="Traditional Arabic" w:cs="Traditional Arabic" w:hint="cs"/>
          <w:sz w:val="36"/>
          <w:szCs w:val="36"/>
          <w:rtl/>
        </w:rPr>
        <w:t>أ</w:t>
      </w:r>
      <w:r w:rsidRPr="00DF59BC">
        <w:rPr>
          <w:rFonts w:ascii="Traditional Arabic" w:hAnsi="Traditional Arabic" w:cs="Traditional Arabic" w:hint="cs"/>
          <w:sz w:val="36"/>
          <w:szCs w:val="36"/>
          <w:rtl/>
        </w:rPr>
        <w:t>ن يثبت</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w:t>
      </w:r>
      <w:r w:rsidRPr="00DF59B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DF59BC">
        <w:rPr>
          <w:rFonts w:ascii="Traditional Arabic" w:hAnsi="Traditional Arabic" w:cs="Traditional Arabic" w:hint="cs"/>
          <w:sz w:val="36"/>
          <w:szCs w:val="36"/>
          <w:rtl/>
        </w:rPr>
        <w:t xml:space="preserve"> العقل</w:t>
      </w:r>
      <w:r>
        <w:rPr>
          <w:rFonts w:ascii="Traditional Arabic" w:hAnsi="Traditional Arabic" w:cs="Traditional Arabic" w:hint="cs"/>
          <w:sz w:val="36"/>
          <w:szCs w:val="36"/>
          <w:rtl/>
        </w:rPr>
        <w:t xml:space="preserve"> في مراحل التّقدّم الإنساني قادرٌ عل إدراك الحقّ بالحسّ والعقل آنًا، والذّوق والإشراق آنًا آخر، مستقلًا عن الشّريعة".</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هذا اعترافٌ مِن دارس هذه القصّة بأن "ابن طفيل" يرى قدرة العقل على معرفة الحقّ كاملًا مستقلًا عن الشّريعة، وهذا يعني عدم الحاجة الى رسالات الأنبياء.</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4_</w:t>
      </w:r>
      <w:r w:rsidRPr="0018601D">
        <w:rPr>
          <w:rFonts w:ascii="Traditional Arabic" w:hAnsi="Traditional Arabic" w:cs="Traditional Arabic" w:hint="cs"/>
          <w:color w:val="C00000"/>
          <w:sz w:val="36"/>
          <w:szCs w:val="36"/>
          <w:rtl/>
        </w:rPr>
        <w:t xml:space="preserve"> </w:t>
      </w:r>
      <w:r w:rsidRPr="00137779">
        <w:rPr>
          <w:rFonts w:ascii="Traditional Arabic" w:hAnsi="Traditional Arabic" w:cs="Traditional Arabic" w:hint="cs"/>
          <w:b/>
          <w:bCs/>
          <w:sz w:val="36"/>
          <w:szCs w:val="36"/>
          <w:rtl/>
        </w:rPr>
        <w:t xml:space="preserve">النّص؛ </w:t>
      </w:r>
      <w:r>
        <w:rPr>
          <w:rFonts w:ascii="Traditional Arabic" w:hAnsi="Traditional Arabic" w:cs="Traditional Arabic" w:hint="cs"/>
          <w:sz w:val="36"/>
          <w:szCs w:val="36"/>
          <w:rtl/>
        </w:rPr>
        <w:t>صفحة (7) السطر (1-10): "في هذه الفكرة الأدبيّة ذات الحيويّة المتّصلة ... أن يخلق منها أثرًا مِن أعظم ما أطلعته العصور الوسطى".</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هذا مِن الثّناء على الباطل بالباطل، المُنبئ عن الجهل والضّلال أو الزّندقة والإلحاد، فليست هذه القصّة مِن أعظم ما أطلعته العصور الوسطى كما قال "أحمد أمين"؛ بل مِن أفظع ما أطلعته العصورُ الوسطى إلحادًا وإفسادًا وتلبيسًا وتضليلًا.</w:t>
      </w:r>
    </w:p>
    <w:p w:rsidR="0018601D" w:rsidRPr="00D03049" w:rsidRDefault="0018601D" w:rsidP="0018601D">
      <w:pPr>
        <w:rPr>
          <w:rFonts w:ascii="Traditional Arabic" w:hAnsi="Traditional Arabic" w:cs="Traditional Arabic"/>
          <w:sz w:val="36"/>
          <w:szCs w:val="36"/>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5_</w:t>
      </w:r>
      <w:r w:rsidRPr="0018601D">
        <w:rPr>
          <w:rFonts w:ascii="Traditional Arabic" w:hAnsi="Traditional Arabic" w:cs="Traditional Arabic" w:hint="cs"/>
          <w:color w:val="C00000"/>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(7) السطر (3): "هذا وقد وردت فكرةُ الفيلسوف المتوحّد في كتابات "ابن سينا وابن باجة" وقد وجد "ابنُ طفيل" فيها كذلك وسيلة تتفقُ مع تفكيره اتّفاقًا بديعًا ... أفكاره"</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هذا يقتضي أن ابن طفيل مِن شيعة ابن سينا؛ مِن الملاحدة الباطنيّة.</w:t>
      </w:r>
    </w:p>
    <w:p w:rsidR="0018601D" w:rsidRDefault="0018601D" w:rsidP="0018601D">
      <w:pPr>
        <w:rPr>
          <w:rFonts w:ascii="Traditional Arabic" w:hAnsi="Traditional Arabic" w:cs="Traditional Arabic"/>
          <w:sz w:val="36"/>
          <w:szCs w:val="36"/>
          <w:rtl/>
        </w:rPr>
      </w:pPr>
    </w:p>
    <w:p w:rsidR="00137779"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6_</w:t>
      </w:r>
      <w:r>
        <w:rPr>
          <w:rFonts w:ascii="Traditional Arabic" w:hAnsi="Traditional Arabic" w:cs="Traditional Arabic" w:hint="cs"/>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(9) السطر (4): "أسطورة السّلف </w:t>
      </w:r>
      <w:r w:rsidR="00137779">
        <w:rPr>
          <w:rFonts w:ascii="Traditional Arabic" w:hAnsi="Traditional Arabic" w:cs="Traditional Arabic" w:hint="cs"/>
          <w:sz w:val="36"/>
          <w:szCs w:val="36"/>
          <w:rtl/>
        </w:rPr>
        <w:t>-</w:t>
      </w:r>
      <w:r>
        <w:rPr>
          <w:rFonts w:ascii="Traditional Arabic" w:hAnsi="Traditional Arabic" w:cs="Traditional Arabic" w:hint="cs"/>
          <w:sz w:val="36"/>
          <w:szCs w:val="36"/>
          <w:rtl/>
        </w:rPr>
        <w:t>ذكر سلفنا الصّالح رضي الله عنهم</w:t>
      </w:r>
      <w:r w:rsidR="00137779">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لا يخلو؛ إما أن يريد بالسّلف الصالح ما يعنيه المسلمون، وهم "الصّحابة والتّابعون" فيكون ذلك منه على وجه السّخرية والاستهزاء، وإما أن يريد بهم سلفه مِن الفلاسفة الملاحدة وهم مِن أبعد النّاس عن الصّلاح، والاحتمال الأول عندي أرجح.</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7_</w:t>
      </w:r>
      <w:r w:rsidRPr="0018601D">
        <w:rPr>
          <w:rFonts w:ascii="Traditional Arabic" w:hAnsi="Traditional Arabic" w:cs="Traditional Arabic" w:hint="cs"/>
          <w:color w:val="C00000"/>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(9) السطر (5): "أن جزيرة مِن جزر الهند التي تحت خط الاستواء يتوالد بها الإنسان مِن غير أم ولا أب، وبها شجر يثمر نساء لأنّها أعدل بقاع الأرض هواء وأتمّها لشروق النّور الأعلى عليها استعدادًا".</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في هذا التّخيل تعريض بالتّكذيب بخلق آدم -عليه السّلام- مِن تراب، وبالجنة التي فيها الحور العين، وتقرير لنظريّة الإشراق عند الصّوفية.</w:t>
      </w:r>
    </w:p>
    <w:p w:rsidR="0018601D" w:rsidRPr="00137779" w:rsidRDefault="0018601D" w:rsidP="0018601D">
      <w:pPr>
        <w:rPr>
          <w:rFonts w:ascii="Traditional Arabic" w:hAnsi="Traditional Arabic" w:cs="Traditional Arabic"/>
          <w:sz w:val="18"/>
          <w:szCs w:val="18"/>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 xml:space="preserve">8 </w:t>
      </w:r>
      <w:r w:rsidRPr="0018601D">
        <w:rPr>
          <w:rFonts w:ascii="Traditional Arabic" w:hAnsi="Traditional Arabic" w:cs="Traditional Arabic"/>
          <w:b/>
          <w:bCs/>
          <w:color w:val="C00000"/>
          <w:sz w:val="36"/>
          <w:szCs w:val="36"/>
          <w:rtl/>
        </w:rPr>
        <w:t>–</w:t>
      </w:r>
      <w:r w:rsidRPr="0018601D">
        <w:rPr>
          <w:rFonts w:ascii="Traditional Arabic" w:hAnsi="Traditional Arabic" w:cs="Traditional Arabic" w:hint="cs"/>
          <w:color w:val="C00000"/>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(24-25) السطر (18): "وكان يحكم بأن الرّوح الذي لجميع ذلك النّوع شيء واحد ... وإنّما عرض له التكثر بوجه ما".</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هذا صريح بالقول بوحدة الأرواح، فجميع الأرواح على حد هذا الزّعم شيء واحد، كما زعم مثل ذلك في الأجسام /ص27سطر20/: "فكان يرى أن الأجسام كلّها شيء واحد حيّها وجمادها </w:t>
      </w:r>
      <w:proofErr w:type="spellStart"/>
      <w:r>
        <w:rPr>
          <w:rFonts w:ascii="Traditional Arabic" w:hAnsi="Traditional Arabic" w:cs="Traditional Arabic" w:hint="cs"/>
          <w:sz w:val="36"/>
          <w:szCs w:val="36"/>
          <w:rtl/>
        </w:rPr>
        <w:t>ومتحرّكها</w:t>
      </w:r>
      <w:proofErr w:type="spellEnd"/>
      <w:r>
        <w:rPr>
          <w:rFonts w:ascii="Traditional Arabic" w:hAnsi="Traditional Arabic" w:cs="Traditional Arabic" w:hint="cs"/>
          <w:sz w:val="36"/>
          <w:szCs w:val="36"/>
          <w:rtl/>
        </w:rPr>
        <w:t xml:space="preserve"> وساكنها". وهي خطوة للقول بوحدة الوجود كما في /ص28سطر4/: "فكانَ بهذا الطّريق يرى الوجود كلّه شيئًا واحدًا". ويتّصل بهذا قوله بوحدة هذا العالم بالفلك كما في /ص34/: "فلمّا انتهى إلى هذه المعرفة ... كما يتكوّن في العالم الأكبر".</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9</w:t>
      </w:r>
      <w:r>
        <w:rPr>
          <w:rFonts w:ascii="Traditional Arabic" w:hAnsi="Traditional Arabic" w:cs="Traditional Arabic" w:hint="cs"/>
          <w:b/>
          <w:bCs/>
          <w:color w:val="C00000"/>
          <w:sz w:val="36"/>
          <w:szCs w:val="36"/>
          <w:rtl/>
        </w:rPr>
        <w:t>-</w:t>
      </w:r>
      <w:r>
        <w:rPr>
          <w:rFonts w:ascii="Traditional Arabic" w:hAnsi="Traditional Arabic" w:cs="Traditional Arabic" w:hint="cs"/>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(31) السطر (4): "فتبيّن له أن الأفعال الصّادرة عنها ليست في الحقيقة لها، وإنّما هي لفاعل يفعل بها الأفعال المنسوبة إليها".</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في هذه الجملة تسمية "الله" بالعلّة الأولى، ونسبة جميع أفعال الرّوح التي تفعلها في الأبدان وبالأبدان إلى ربّ الأكوان الذي سمّوه "العلّة الأولى" سبحانه وتعالى عن قولهم، وهذا يتضمّن الجبر أو الاتّحاد، والثّاني هو المناسب لفلسفة ابن طفيل.</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10-</w:t>
      </w:r>
      <w:r w:rsidRPr="0018601D">
        <w:rPr>
          <w:rFonts w:ascii="Traditional Arabic" w:hAnsi="Traditional Arabic" w:cs="Traditional Arabic" w:hint="cs"/>
          <w:color w:val="C00000"/>
          <w:sz w:val="36"/>
          <w:szCs w:val="36"/>
          <w:rtl/>
        </w:rPr>
        <w:t xml:space="preserve"> </w:t>
      </w:r>
      <w:r w:rsidRPr="00137779">
        <w:rPr>
          <w:rFonts w:ascii="Traditional Arabic" w:hAnsi="Traditional Arabic" w:cs="Traditional Arabic" w:hint="cs"/>
          <w:b/>
          <w:bCs/>
          <w:sz w:val="36"/>
          <w:szCs w:val="36"/>
          <w:rtl/>
        </w:rPr>
        <w:t xml:space="preserve">النّص؛ </w:t>
      </w:r>
      <w:r>
        <w:rPr>
          <w:rFonts w:ascii="Traditional Arabic" w:hAnsi="Traditional Arabic" w:cs="Traditional Arabic" w:hint="cs"/>
          <w:sz w:val="36"/>
          <w:szCs w:val="36"/>
          <w:rtl/>
        </w:rPr>
        <w:t>الصفحة (37) السطر (13): "فالواجبُ على ذلك أن تكون القوّة التي تحرّكه ليست في جسمه ولافي جسم خارج عنه، فهي إذن شيء بريء عن الأجسام، وغير موصوف بشيء من أوصاف الجسميّة".</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هذا مِن مقولات الفلاسفة والمتكلّمين المشهورة، وهو نفي الجسميّة عن الله، وهم -بقطع النّظر عن شرعيّة إطلاق لفظ "الجسم" على الله وعدم إطلاقه- يدرجون تحته نفي جميع الصّفات، ومثل هذا في الصفحة /40-41/ السطر /15/ وما بعده: "وقد تبيّن أنّ هذا الموجود الواجب الوجود بريء مِن صفات الأجسام مِن جميع الجهات، فإذن لا سبيل إلى إدراكه إلا بشيء ليس بجسم، ... ولا تعلّق له بوجه مِن الوجوه بالأجسام، ولا هو داخل فيها ولا خارج عنها، ... لا يجوز عليه شيء مِن صفات الأجسام، ... الذي أدرك به الموجود المطلق الواجب الوجود".</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lastRenderedPageBreak/>
        <w:t>11-</w:t>
      </w:r>
      <w:r w:rsidRPr="0018601D">
        <w:rPr>
          <w:rFonts w:ascii="Traditional Arabic" w:hAnsi="Traditional Arabic" w:cs="Traditional Arabic" w:hint="cs"/>
          <w:color w:val="C00000"/>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(38) السطر (41): "ومتأخر عنه بالذّات وان كانت غير متأخّرة بالزّمان فكذلك العالم كلّه معلول ومخلوق لهذا الفاعل بغير زمان"</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هذا النّص يتضمّن أصلًا مِن أصول الفلاسفة الملاحدة؛ وهو القول بقِدم العالم، وحقيقته أن وجود العالم مقارِن لوجود الرَّب في الزّمان، وهذا معنى قوله: "وإن كانت غير متأخرة بالزّمان" وهذا راجع إلى قولهم في الرَّب بأنّه علّة تامّة، وأن العالم صدرَ عنه صدور المعلول عن العلّة التّامة، فهو -بزعمهم- صادر عنه بغير مشيئة ولا اختيار، وقولهم "إنّه مفعول ومخلوق" تناقضٌ منهم أو تلبيس منهم وتضليل لمداراة المسلمين.</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12</w:t>
      </w:r>
      <w:r w:rsidRPr="00137779">
        <w:rPr>
          <w:rFonts w:ascii="Traditional Arabic" w:hAnsi="Traditional Arabic" w:cs="Traditional Arabic" w:hint="cs"/>
          <w:b/>
          <w:bCs/>
          <w:color w:val="C00000"/>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(41) السطر (10): "وجعل يتفكّر ... فرأى أن الفساد والاضمحلال إنّما هو مِن صفات الأجسام بأن تخلع صورة وتلبس أخرى ... فلا يتصوّر فساده البتّة ... أن ذاته الحقيقية لا يمكن فسادها".</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هذا النّص يتضمّن أمرين كلاهما مِن أبطل الباطل، وهما مبنيان على قول ملاحدة الفلاسفة في المبدأ والمعاد؛ أحدهما: أنّ الرّوح لا تقبل الفساد، أي أنها دائمة البقاء، وهذا يقتضي أنها قديمة لأن ما لا يقبل العدم فلابدّ أن يكون واجب الوجود، وواجبُ الوجود لا يكون إلا قديمًا، والثاني: أن الرّوح تنتقل مِن جسم إلى جسم، ومِن صورة إلى صورة، وهذا هو القول بتناسخ الأرواح، وهو مذهب التّناسخيّة مُنكري الميعاد.</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13-</w:t>
      </w:r>
      <w:r>
        <w:rPr>
          <w:rFonts w:ascii="Traditional Arabic" w:hAnsi="Traditional Arabic" w:cs="Traditional Arabic" w:hint="cs"/>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(42) السطر (15): "فإن كان في الأشياء شيءٌ لا نهاية لكماله ولا غاية لحسنه </w:t>
      </w:r>
      <w:proofErr w:type="spellStart"/>
      <w:r>
        <w:rPr>
          <w:rFonts w:ascii="Traditional Arabic" w:hAnsi="Traditional Arabic" w:cs="Traditional Arabic" w:hint="cs"/>
          <w:sz w:val="36"/>
          <w:szCs w:val="36"/>
          <w:rtl/>
        </w:rPr>
        <w:t>وبهائه</w:t>
      </w:r>
      <w:proofErr w:type="spellEnd"/>
      <w:r>
        <w:rPr>
          <w:rFonts w:ascii="Traditional Arabic" w:hAnsi="Traditional Arabic" w:cs="Traditional Arabic" w:hint="cs"/>
          <w:sz w:val="36"/>
          <w:szCs w:val="36"/>
          <w:rtl/>
        </w:rPr>
        <w:t xml:space="preserve"> فمَن فقدَ إدراك ذلك الشّيء بعد أن تعرّف به فلا محالة أنه مادام فاقدًا له يكون في آلام لا نهاية لها، كما أن مَن كان مدركًا له على الدّوام فإنه يكون في لذة لا انفصام لها وغبطة لا غاية وراءها وبهجة وسرور لا نهاية لهما".</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يعنون "بالشّيء" ربّ العالمين الذي لا حقيقة لوجوده عندهم إلا في الذّهن، فوجوده علميّ لا عينيّ، وما اشتمل عليه النّصّ مِن تمجيد تلبيس وتضليل وتناقض، وهو نظير ما ورد الصفحة (43) فإن هذا التّمجيد لا يستحقه الرَّبّ الذي هو عند الفلاسفة لا تقوم به أي صفة ثبوتيّة لأن ما هذا شأنه لا حقيقة له، فضلًا أن تكون معرفته نعيمًا، والإعراض عنه شقاء.</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lastRenderedPageBreak/>
        <w:t>14-</w:t>
      </w:r>
      <w:r>
        <w:rPr>
          <w:rFonts w:ascii="Traditional Arabic" w:hAnsi="Traditional Arabic" w:cs="Traditional Arabic" w:hint="cs"/>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(42-43) السّطر الأخير: "أنّ الموجود الواجب الوجود متّصف بأوصاف الكمال كلّها، ومنزّه عن صفات النّقص، وبريء منها".</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هذا عين التّلبيس والكذب الذي يلبس به أولئك الملاحدة على مَن لا يعرف حقيقة أمرهم، فإن حقيقة اعتقادهم في ربّ العالمين الذي يسمّونه "واجب الوجود والعلّة الأولى" أنّه لا يوجد إلّا في الذّهن، فإنه -على قولهم- لا يُدرك إلا بالعقل، فلا يُسمَع ولا يُرى، ولا هو متّصلٌ بهذا العالم ولا منفصل عنه، وهذا صفة المعدوم، وذلك كما في الصفحة (37-38، 40-41): "وصحّ له على الوجهين جميعًا وجود فاعل؛ غير جسم، ولا متّصل بجسم، ولا منفصل عنه، ولا داخل فيه، ولا خارج عنه، إذ الاتصال والانفصال والدّخول والخروج هي كلّها مِن صفات الأجسام وهو منزّه عنها". "وقد تبيّن أن هذا الموجود ... بريء مِن صفات الأجسام مِن جميع الجهات، فإذن لا سبيل إلى إدراكه إلا بشيء ليس بجسم، وهو قوة في جسم ولا تعلق له بوجه مِن الوجوه بالأجسام، ولا هو داخل فيها ولا خارج عنها ... لا يجوز عليه شيء مِن صفات الأجسام...المطلق الواجب الوجود".</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15-</w:t>
      </w:r>
      <w:r>
        <w:rPr>
          <w:rFonts w:ascii="Traditional Arabic" w:hAnsi="Traditional Arabic" w:cs="Traditional Arabic" w:hint="cs"/>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(43) من السطر (4) حتى السطر (18): "فإنّه إذا اطرح البدن بالموت ... المشاهدة مِن الكدر والشوائب".</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في هذا النّص تقرير لأمر المعاد عند أولئك الملاحدة والفلاسفة، فقد ذكر فيه أن الرّوح بعد فراقها للبدن إما أن تكون مهملة لا تُعذّب ولا تُنعّم، وإمّا أن تكون في عذاب، وإمّا أن تكون في نعيم، وما النعيم والعذاب بجنّة ولا نار؛ وإنّما هو شوق وحرمان أو لذة لمواصلة المشاهدة لواجب الوجود كما يزعمون، وكلّ هذا روحانيّ ليس للحسّ فيه نصيب، وحقيقة هذا إنكار البعث والنّشور والجنّة والنّار، وغير ذلك مما أخبرت به الرّسلُ صلوات الله وسلامه عليهم.</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16-</w:t>
      </w:r>
      <w:r w:rsidRPr="0018601D">
        <w:rPr>
          <w:rFonts w:ascii="Traditional Arabic" w:hAnsi="Traditional Arabic" w:cs="Traditional Arabic" w:hint="cs"/>
          <w:color w:val="C00000"/>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(43) السطر (14): "والتزم الفكرة في جلاله وحسنه </w:t>
      </w:r>
      <w:proofErr w:type="spellStart"/>
      <w:r>
        <w:rPr>
          <w:rFonts w:ascii="Traditional Arabic" w:hAnsi="Traditional Arabic" w:cs="Traditional Arabic" w:hint="cs"/>
          <w:sz w:val="36"/>
          <w:szCs w:val="36"/>
          <w:rtl/>
        </w:rPr>
        <w:t>وبهائه</w:t>
      </w:r>
      <w:proofErr w:type="spellEnd"/>
      <w:r>
        <w:rPr>
          <w:rFonts w:ascii="Traditional Arabic" w:hAnsi="Traditional Arabic" w:cs="Traditional Arabic" w:hint="cs"/>
          <w:sz w:val="36"/>
          <w:szCs w:val="36"/>
          <w:rtl/>
        </w:rPr>
        <w:t xml:space="preserve">". </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هذا مِن التّضليل الذي يُردده مَن صاغ هذه القصة.</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17-</w:t>
      </w:r>
      <w:r>
        <w:rPr>
          <w:rFonts w:ascii="Traditional Arabic" w:hAnsi="Traditional Arabic" w:cs="Traditional Arabic" w:hint="cs"/>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(43) السطر (19): "5- غبطة </w:t>
      </w:r>
      <w:proofErr w:type="gramStart"/>
      <w:r>
        <w:rPr>
          <w:rFonts w:ascii="Traditional Arabic" w:hAnsi="Traditional Arabic" w:cs="Traditional Arabic" w:hint="cs"/>
          <w:sz w:val="36"/>
          <w:szCs w:val="36"/>
          <w:rtl/>
        </w:rPr>
        <w:t>المشاهدة :</w:t>
      </w:r>
      <w:proofErr w:type="gramEnd"/>
      <w:r>
        <w:rPr>
          <w:rFonts w:ascii="Traditional Arabic" w:hAnsi="Traditional Arabic" w:cs="Traditional Arabic" w:hint="cs"/>
          <w:sz w:val="36"/>
          <w:szCs w:val="36"/>
          <w:rtl/>
        </w:rPr>
        <w:t>- "</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lastRenderedPageBreak/>
        <w:t>التّعليق:</w:t>
      </w:r>
      <w:r>
        <w:rPr>
          <w:rFonts w:ascii="Traditional Arabic" w:hAnsi="Traditional Arabic" w:cs="Traditional Arabic" w:hint="cs"/>
          <w:sz w:val="36"/>
          <w:szCs w:val="36"/>
          <w:rtl/>
        </w:rPr>
        <w:t xml:space="preserve"> ما تحت هذا العنوان مسلك صوفيّ، مضمونه الانقطاع عن شؤون الحياة والانشغال بالفكر في الإله الحقّ بلا شرع مُنزل يستند إليه، وهذا هو التّدين الباطل الذي لم يأذن به الله.</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18-</w:t>
      </w:r>
      <w:r w:rsidRPr="00137779">
        <w:rPr>
          <w:rFonts w:ascii="Traditional Arabic" w:hAnsi="Traditional Arabic" w:cs="Traditional Arabic" w:hint="cs"/>
          <w:b/>
          <w:bCs/>
          <w:sz w:val="36"/>
          <w:szCs w:val="36"/>
          <w:rtl/>
        </w:rPr>
        <w:t xml:space="preserve"> النّص؛</w:t>
      </w:r>
      <w:r>
        <w:rPr>
          <w:rFonts w:ascii="Traditional Arabic" w:hAnsi="Traditional Arabic" w:cs="Traditional Arabic" w:hint="cs"/>
          <w:sz w:val="36"/>
          <w:szCs w:val="36"/>
          <w:rtl/>
        </w:rPr>
        <w:t xml:space="preserve"> الصفحة (44) السطر (16): "على أمر ليس مِن شأنه أن يلفظ به"</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ما الشّيء الذي مِن شأنه </w:t>
      </w:r>
      <w:proofErr w:type="gramStart"/>
      <w:r>
        <w:rPr>
          <w:rFonts w:ascii="Traditional Arabic" w:hAnsi="Traditional Arabic" w:cs="Traditional Arabic" w:hint="cs"/>
          <w:sz w:val="36"/>
          <w:szCs w:val="36"/>
          <w:rtl/>
        </w:rPr>
        <w:t>أن لا</w:t>
      </w:r>
      <w:proofErr w:type="gramEnd"/>
      <w:r>
        <w:rPr>
          <w:rFonts w:ascii="Traditional Arabic" w:hAnsi="Traditional Arabic" w:cs="Traditional Arabic" w:hint="cs"/>
          <w:sz w:val="36"/>
          <w:szCs w:val="36"/>
          <w:rtl/>
        </w:rPr>
        <w:t xml:space="preserve"> يلفظ به؟ إن كان هو "الله" كما هو الظّاهر: فلا يصحّ هذا الزّعم، فإنّه -سبحانه- قد تكلّم بأسمائه وتكلّمت رسلُه بذلك، وعرّفوا العبادَ بربّهم بألفاظ يعقلونها، مع الإيمان بأنّه -تعالى- ليس كمثله شيء وهو السّميع البصير.</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19-</w:t>
      </w:r>
      <w:r w:rsidRPr="0018601D">
        <w:rPr>
          <w:rFonts w:ascii="Traditional Arabic" w:hAnsi="Traditional Arabic" w:cs="Traditional Arabic" w:hint="cs"/>
          <w:color w:val="C00000"/>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(44) السطر (18): "إنه لَمَّا فنيَ عن ذاته ... ولم يرَ في الوجود إلّا الواحد القيّوم ... أنّه لا ذات له يغاير بها ذات الحقّ، وأن حقيقة ذاته هي ذات الحقّ".</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هذا صريح في القول بوحدة الوجود الذي هو مذهب ملاحدة الصّوفية الاتحاديّة، الذين يرونَ وجود الرَّب هو عين وجود كلّ موجود، وهو يجمع أنواعًا مِن الكفر، فلذلك كانوا أكفر مِن اليهود والنّصارى.</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20-</w:t>
      </w:r>
      <w:r w:rsidRPr="0018601D">
        <w:rPr>
          <w:rFonts w:ascii="Traditional Arabic" w:hAnsi="Traditional Arabic" w:cs="Traditional Arabic" w:hint="cs"/>
          <w:color w:val="C00000"/>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(45) السطر (6): "لا تتكثّر بوجه مِن الوجوه"</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تحت هذه الجملة نفي الصّفات الذّاتيّة والفعليّة عن الرَّب تعالى، فتحتُها التّعطيلُ</w:t>
      </w:r>
    </w:p>
    <w:p w:rsidR="0018601D" w:rsidRDefault="0018601D" w:rsidP="0018601D">
      <w:pPr>
        <w:rPr>
          <w:rFonts w:ascii="Traditional Arabic" w:hAnsi="Traditional Arabic" w:cs="Traditional Arabic"/>
          <w:sz w:val="36"/>
          <w:szCs w:val="36"/>
          <w:rtl/>
        </w:rPr>
      </w:pPr>
      <w:r>
        <w:rPr>
          <w:rFonts w:ascii="Traditional Arabic" w:hAnsi="Traditional Arabic" w:cs="Traditional Arabic" w:hint="cs"/>
          <w:sz w:val="36"/>
          <w:szCs w:val="36"/>
          <w:rtl/>
        </w:rPr>
        <w:t>المحض، فإنّ قيام الصّفات بالرَّب وتعدادها تكثرّ يجب نفيه عن الله في مذهب أولئك الملاحدة.</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21</w:t>
      </w:r>
      <w:r w:rsidRPr="00137779">
        <w:rPr>
          <w:rFonts w:ascii="Traditional Arabic" w:hAnsi="Traditional Arabic" w:cs="Traditional Arabic" w:hint="cs"/>
          <w:b/>
          <w:bCs/>
          <w:color w:val="C00000"/>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(45) السطر الأخير: "إنّه بعد الاستغراق المحض، والفناء التّام وحقيقة الوصول...".</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"الاستغراق والفناء بالحقّ عن شهود السِّواء" مصطلحات صوفيّة بدعيّة، وفي هذا ما يدلّ على الخلط في هذه القصة بين الفلسفة والتّصوّف. </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22-</w:t>
      </w:r>
      <w:r>
        <w:rPr>
          <w:rFonts w:ascii="Traditional Arabic" w:hAnsi="Traditional Arabic" w:cs="Traditional Arabic" w:hint="cs"/>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(46) السّطر الأول: "شاهد للفلك الأعلى الذي لا جسم له، ورأى ذاتًا بريئة عن المادة ليست هي ذات الواحد الحقّ ولا هي نفس الفلك ولاهي غيرهما، وكأنّهما صورة الشّمس التي تظهر في مرآة مِن المرائي </w:t>
      </w:r>
      <w:proofErr w:type="spellStart"/>
      <w:r>
        <w:rPr>
          <w:rFonts w:ascii="Traditional Arabic" w:hAnsi="Traditional Arabic" w:cs="Traditional Arabic" w:hint="cs"/>
          <w:sz w:val="36"/>
          <w:szCs w:val="36"/>
          <w:rtl/>
        </w:rPr>
        <w:t>الصقيلة</w:t>
      </w:r>
      <w:proofErr w:type="spellEnd"/>
      <w:r>
        <w:rPr>
          <w:rFonts w:ascii="Traditional Arabic" w:hAnsi="Traditional Arabic" w:cs="Traditional Arabic" w:hint="cs"/>
          <w:sz w:val="36"/>
          <w:szCs w:val="36"/>
          <w:rtl/>
        </w:rPr>
        <w:t>، فإنّها ليست هي الشّمس ولا المرآة ولا هي غيرهما، ورأى لذات ذلك الفلك المفارقة مِن الكمال والبهاء والحسن ما يعظم على أن يوصف بلسان، ويدقّ عن أن يُكسى بحرف أو صوت".</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lastRenderedPageBreak/>
        <w:t>التّعليق:</w:t>
      </w:r>
      <w:r>
        <w:rPr>
          <w:rFonts w:ascii="Traditional Arabic" w:hAnsi="Traditional Arabic" w:cs="Traditional Arabic" w:hint="cs"/>
          <w:sz w:val="36"/>
          <w:szCs w:val="36"/>
          <w:rtl/>
        </w:rPr>
        <w:t xml:space="preserve"> في هذا النّص عدد مِن المغالطات والمنكرات:</w:t>
      </w: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 تشبيه الفلك بذات الحقّ في أن كلّاً منهما ليس بجسم.</w:t>
      </w: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دعوى أن الفلك ذاتًا بريئة عن المادة ليست هي ذات الواحد الحقّ، ولا هي نفس الفلك، ولا هي غيرها، وهذا ممتنع في العقل، وتمثيله بصورة الشّمس باطل؛ فإنّ صورة الشّمس في المرآة هي غير الشّمس وغير المرآة فإنّ الصّورة غير الحقيقة.</w:t>
      </w: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وصفُ ذات الفلك -هذه الذّات المزعومة- بما قد وصفَ به ربّ العالمين مِن الحسن والبهاء والكمال الذي لا يمكن أن يوصف بلسان، وهذا تشبيه لذات الفلك بذات الحقّ وهو تشبيه غير التّشبيه الأول.</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 xml:space="preserve">23-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(46) السطر (9): "جلّ جلاله"</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هذه مِن كلمات التّلبيس والتّضليل؛ لأنّها صادرة عمّن هو مِن أعظم النّاس تنقّصًا لربّ العالمين بنفي جميع صفات الكمال، ونفي كلّ ما يدلّ على وجوده إلا في الأذهان.</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24-</w:t>
      </w:r>
      <w:r>
        <w:rPr>
          <w:rFonts w:ascii="Traditional Arabic" w:hAnsi="Traditional Arabic" w:cs="Traditional Arabic" w:hint="cs"/>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(61) السطر (12): "إنّ أحكام الشّريعة متّفقة مع حقائق العلم، وإنّ الشّريعة تجتمع والفلسفة في وحدة جوهريّة؛ وعليه فالأبطال الثّلاثة متّفقون في الحقّ والتّعاليم الثّلاثة منسجمة في الجوهر".</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ما ادّعاه "اليازجي" مِن اتّفاق أحكام الشّريعة مع حقائق العلم، واجتماع الشّريعة والفلسفة: هو ما رامه ابنُ سينا وشيعتُه مِن الفلاسفة المنتسبين للإسلام، وقد رامَ مستحيلاً إذ كيف يجتمع الضّدان أو يتّفق النّقيضان! فإنّ الشّريعة التي جاءت بها الرّسل نقيضُ فلسفة ابن سينا واتباعه، فالرّسالات كلّها تقرر حدوث العالم وقيام صفات الكمال بذات الرَّب سبحانه، وبعث الأجساد في المعاد، وفلسفة ابن سينا لا تقرّ بشيء مِن ذلك.</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8601D">
        <w:rPr>
          <w:rFonts w:ascii="Traditional Arabic" w:hAnsi="Traditional Arabic" w:cs="Traditional Arabic" w:hint="cs"/>
          <w:b/>
          <w:bCs/>
          <w:color w:val="C00000"/>
          <w:sz w:val="36"/>
          <w:szCs w:val="36"/>
          <w:rtl/>
        </w:rPr>
        <w:t>25-</w:t>
      </w:r>
      <w:r w:rsidRPr="0018601D">
        <w:rPr>
          <w:rFonts w:ascii="Traditional Arabic" w:hAnsi="Traditional Arabic" w:cs="Traditional Arabic" w:hint="cs"/>
          <w:color w:val="C00000"/>
          <w:sz w:val="36"/>
          <w:szCs w:val="36"/>
          <w:rtl/>
        </w:rPr>
        <w:t xml:space="preserve"> </w:t>
      </w:r>
      <w:r w:rsidRPr="00137779">
        <w:rPr>
          <w:rFonts w:ascii="Traditional Arabic" w:hAnsi="Traditional Arabic" w:cs="Traditional Arabic" w:hint="cs"/>
          <w:b/>
          <w:bCs/>
          <w:sz w:val="36"/>
          <w:szCs w:val="36"/>
          <w:rtl/>
        </w:rPr>
        <w:t>النّص؛</w:t>
      </w:r>
      <w:r>
        <w:rPr>
          <w:rFonts w:ascii="Traditional Arabic" w:hAnsi="Traditional Arabic" w:cs="Traditional Arabic" w:hint="cs"/>
          <w:sz w:val="36"/>
          <w:szCs w:val="36"/>
          <w:rtl/>
        </w:rPr>
        <w:t xml:space="preserve"> الصفحة (61) السطر (18): "فإذا بهذه المحاولة: فتح فلسفي فريد، وخلق أدبي رائع، لأنّها جمعت بين دقّة العلم ولطف الذّوق وبراعة التّعليل وروعة الخيال".</w:t>
      </w:r>
    </w:p>
    <w:p w:rsidR="0018601D" w:rsidRDefault="0018601D" w:rsidP="00137779">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التّعليق:</w:t>
      </w:r>
      <w:r>
        <w:rPr>
          <w:rFonts w:ascii="Traditional Arabic" w:hAnsi="Traditional Arabic" w:cs="Traditional Arabic" w:hint="cs"/>
          <w:sz w:val="36"/>
          <w:szCs w:val="36"/>
          <w:rtl/>
        </w:rPr>
        <w:t xml:space="preserve"> هذه العبارات المدبجة تدلّ على أن قائلها "كمال اليازجي" مِن شيعة القوم الفلاسفة الملحدين، يعتقد ما يعتقدون، ويقول ما يقولون، وهذا هو الأغلب على الظّن، أو هو مِن المخدوعين بالقصص والخيال وبراعة التعبير، فحظّه مِن هذه القصة القشور، وهي خير مِن اللباب، فإنّ لبابها السّم المستور.</w:t>
      </w: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lastRenderedPageBreak/>
        <w:t>ومما تقدّم</w:t>
      </w:r>
      <w:r>
        <w:rPr>
          <w:rFonts w:ascii="Traditional Arabic" w:hAnsi="Traditional Arabic" w:cs="Traditional Arabic" w:hint="cs"/>
          <w:sz w:val="36"/>
          <w:szCs w:val="36"/>
          <w:rtl/>
        </w:rPr>
        <w:t xml:space="preserve"> يتبيّن أن قصة "حي بن يقظان" لِمَا اشتملت عليه مِن أصول الكفر لا يحلّ نشرها، فضلًا أن تُجعل في أيدي الطّلاب والطّالبات كتابًا دراسيًّا للمطالعة والثّقافة أو نصًّا أدبيًّا، فإن في ذلك دعوة إلى الإلحاد وتعظيمًا للملحدين، ومَن يفعل شيئًا مِن ذلك فهو داعٍ إلى ما فيها مِن الباطل مِن حيث يشعر أو لا يشعر، فليتّقِ الله مَن كان مسؤولًا عن التّعليم، لا يكن سببًا في إضلال أبناء وبنات المسلمين، بل حقّ عليه أن يكون ساعيًا فيما فيه سلامة دينهم وأخلاقهم، وما فيه صيانة عقولهم مِن كلّ فكرٍ يُناقض عقيدة الإسلام.</w:t>
      </w:r>
    </w:p>
    <w:p w:rsidR="0018601D" w:rsidRDefault="0018601D" w:rsidP="0018601D">
      <w:pPr>
        <w:rPr>
          <w:rFonts w:ascii="Traditional Arabic" w:hAnsi="Traditional Arabic" w:cs="Traditional Arabic"/>
          <w:sz w:val="36"/>
          <w:szCs w:val="36"/>
          <w:rtl/>
        </w:rPr>
      </w:pPr>
    </w:p>
    <w:p w:rsidR="0018601D" w:rsidRDefault="0018601D" w:rsidP="0018601D">
      <w:pPr>
        <w:rPr>
          <w:rFonts w:ascii="Traditional Arabic" w:hAnsi="Traditional Arabic" w:cs="Traditional Arabic"/>
          <w:sz w:val="36"/>
          <w:szCs w:val="36"/>
          <w:rtl/>
        </w:rPr>
      </w:pPr>
      <w:r w:rsidRPr="00137779">
        <w:rPr>
          <w:rFonts w:ascii="Traditional Arabic" w:hAnsi="Traditional Arabic" w:cs="Traditional Arabic" w:hint="cs"/>
          <w:b/>
          <w:bCs/>
          <w:sz w:val="36"/>
          <w:szCs w:val="36"/>
          <w:rtl/>
        </w:rPr>
        <w:t>ويحسنُ في ختام</w:t>
      </w:r>
      <w:r>
        <w:rPr>
          <w:rFonts w:ascii="Traditional Arabic" w:hAnsi="Traditional Arabic" w:cs="Traditional Arabic" w:hint="cs"/>
          <w:sz w:val="36"/>
          <w:szCs w:val="36"/>
          <w:rtl/>
        </w:rPr>
        <w:t xml:space="preserve"> هذا التّقرير ذكْرُ كلامٍ لشيخ الإسلام ابن تيمية، جمع فيه بين ابن طفيل وابن عربي وابن سبعين ونحوهما مِن</w:t>
      </w:r>
      <w:bookmarkStart w:id="0" w:name="_GoBack"/>
      <w:bookmarkEnd w:id="0"/>
      <w:r>
        <w:rPr>
          <w:rFonts w:ascii="Traditional Arabic" w:hAnsi="Traditional Arabic" w:cs="Traditional Arabic" w:hint="cs"/>
          <w:sz w:val="36"/>
          <w:szCs w:val="36"/>
          <w:rtl/>
        </w:rPr>
        <w:t xml:space="preserve"> شيوخ الاتّحادية الملاحدة، قال -رحمه الله- في كتابه "درء تعرض العقل والنقل" الجزء الأول صفحة</w:t>
      </w:r>
      <w:r w:rsidR="00137779">
        <w:rPr>
          <w:rFonts w:ascii="Traditional Arabic" w:hAnsi="Traditional Arabic" w:cs="Traditional Arabic" w:hint="cs"/>
          <w:sz w:val="36"/>
          <w:szCs w:val="36"/>
          <w:rtl/>
        </w:rPr>
        <w:t xml:space="preserve"> (1)</w:t>
      </w:r>
      <w:r>
        <w:rPr>
          <w:rFonts w:ascii="Traditional Arabic" w:hAnsi="Traditional Arabic" w:cs="Traditional Arabic" w:hint="cs"/>
          <w:sz w:val="36"/>
          <w:szCs w:val="36"/>
          <w:rtl/>
        </w:rPr>
        <w:t>: "... وملاحدةُ الصّوفية الخارجين عن طريقة المشايخ المتقدّمين مِن أهل الكتاب والسّنّة كابن عربي وابن سبعين وابن الطفيل صاحب رسالة (حي بن يقظان) وخلق كثير غير هؤلاء"</w:t>
      </w:r>
    </w:p>
    <w:p w:rsidR="0018601D" w:rsidRDefault="0018601D" w:rsidP="0018601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وصلّى الله وسلّم على نبيّنا محمّد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أجمعين.</w:t>
      </w:r>
    </w:p>
    <w:p w:rsidR="0018601D" w:rsidRDefault="0018601D" w:rsidP="0018601D">
      <w:pPr>
        <w:rPr>
          <w:rFonts w:ascii="Traditional Arabic" w:hAnsi="Traditional Arabic" w:cs="Traditional Arabic"/>
          <w:sz w:val="36"/>
          <w:szCs w:val="36"/>
          <w:rtl/>
        </w:rPr>
      </w:pPr>
    </w:p>
    <w:p w:rsidR="0018601D" w:rsidRPr="0018601D" w:rsidRDefault="0018601D" w:rsidP="0018601D">
      <w:pPr>
        <w:jc w:val="center"/>
        <w:rPr>
          <w:rFonts w:ascii="Traditional Arabic" w:hAnsi="Traditional Arabic" w:cs="Traditional Arabic"/>
          <w:b/>
          <w:bCs/>
          <w:sz w:val="36"/>
          <w:szCs w:val="36"/>
          <w:rtl/>
        </w:rPr>
      </w:pPr>
      <w:r w:rsidRPr="0018601D">
        <w:rPr>
          <w:rFonts w:ascii="Traditional Arabic" w:hAnsi="Traditional Arabic" w:cs="Traditional Arabic" w:hint="cs"/>
          <w:b/>
          <w:bCs/>
          <w:sz w:val="36"/>
          <w:szCs w:val="36"/>
          <w:rtl/>
        </w:rPr>
        <w:t>أملاه:</w:t>
      </w:r>
    </w:p>
    <w:p w:rsidR="0018601D" w:rsidRPr="0018601D" w:rsidRDefault="0018601D" w:rsidP="0018601D">
      <w:pPr>
        <w:jc w:val="center"/>
        <w:rPr>
          <w:rFonts w:ascii="Traditional Arabic" w:hAnsi="Traditional Arabic" w:cs="Traditional Arabic"/>
          <w:b/>
          <w:bCs/>
          <w:sz w:val="36"/>
          <w:szCs w:val="36"/>
          <w:rtl/>
        </w:rPr>
      </w:pPr>
      <w:r w:rsidRPr="0018601D">
        <w:rPr>
          <w:rFonts w:ascii="Traditional Arabic" w:hAnsi="Traditional Arabic" w:cs="Traditional Arabic" w:hint="cs"/>
          <w:b/>
          <w:bCs/>
          <w:sz w:val="36"/>
          <w:szCs w:val="36"/>
          <w:rtl/>
        </w:rPr>
        <w:t>عبد الرحمن بن ناصر البراك</w:t>
      </w:r>
    </w:p>
    <w:sectPr w:rsidR="0018601D" w:rsidRPr="0018601D" w:rsidSect="00137779">
      <w:headerReference w:type="default" r:id="rId9"/>
      <w:footerReference w:type="default" r:id="rId10"/>
      <w:pgSz w:w="11906" w:h="16838"/>
      <w:pgMar w:top="1843"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2FC" w:rsidRDefault="005D32FC" w:rsidP="00565DAE">
      <w:r>
        <w:separator/>
      </w:r>
    </w:p>
  </w:endnote>
  <w:endnote w:type="continuationSeparator" w:id="0">
    <w:p w:rsidR="005D32FC" w:rsidRDefault="005D32FC"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1" w:usb1="00000000" w:usb2="00000000" w:usb3="00000000" w:csb0="00000040" w:csb1="00000000"/>
  </w:font>
  <w:font w:name="Leelawadee">
    <w:panose1 w:val="020B0502040204020203"/>
    <w:charset w:val="DE"/>
    <w:family w:val="swiss"/>
    <w:pitch w:val="variable"/>
    <w:sig w:usb0="8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18601D" w:rsidRPr="00222044">
      <w:tc>
        <w:tcPr>
          <w:tcW w:w="4500" w:type="pct"/>
          <w:tcBorders>
            <w:top w:val="single" w:sz="4" w:space="0" w:color="000000" w:themeColor="text1"/>
          </w:tcBorders>
        </w:tcPr>
        <w:p w:rsidR="0018601D" w:rsidRPr="00137779" w:rsidRDefault="0018601D" w:rsidP="000C2B16">
          <w:pPr>
            <w:pStyle w:val="a6"/>
            <w:jc w:val="right"/>
            <w:rPr>
              <w:rFonts w:ascii="Sakkal Majalla" w:hAnsi="Sakkal Majalla" w:cs="Sakkal Majalla"/>
              <w:sz w:val="28"/>
              <w:szCs w:val="28"/>
            </w:rPr>
          </w:pPr>
          <w:r w:rsidRPr="00137779">
            <w:rPr>
              <w:rFonts w:ascii="Sakkal Majalla" w:hAnsi="Sakkal Majalla" w:cs="Sakkal Majalla"/>
              <w:sz w:val="28"/>
              <w:szCs w:val="28"/>
              <w:rtl/>
            </w:rPr>
            <w:t>إعداد: اللجنة العلميّة</w:t>
          </w:r>
        </w:p>
      </w:tc>
      <w:tc>
        <w:tcPr>
          <w:tcW w:w="500" w:type="pct"/>
          <w:tcBorders>
            <w:top w:val="single" w:sz="4" w:space="0" w:color="C0504D" w:themeColor="accent2"/>
          </w:tcBorders>
          <w:shd w:val="clear" w:color="auto" w:fill="943634" w:themeFill="accent2" w:themeFillShade="BF"/>
        </w:tcPr>
        <w:p w:rsidR="0018601D" w:rsidRPr="00BB12EB" w:rsidRDefault="0018601D" w:rsidP="00222044">
          <w:pPr>
            <w:pStyle w:val="a5"/>
            <w:jc w:val="center"/>
            <w:rPr>
              <w:rFonts w:ascii="Leelawadee" w:hAnsi="Leelawadee" w:cs="Leelawadee"/>
              <w:color w:val="FFFFFF" w:themeColor="background1"/>
              <w:sz w:val="24"/>
              <w:szCs w:val="24"/>
            </w:rPr>
          </w:pPr>
          <w:r w:rsidRPr="00BB12EB">
            <w:rPr>
              <w:rFonts w:ascii="Leelawadee" w:hAnsi="Leelawadee" w:cs="Leelawadee"/>
              <w:sz w:val="24"/>
              <w:szCs w:val="24"/>
            </w:rPr>
            <w:fldChar w:fldCharType="begin"/>
          </w:r>
          <w:r w:rsidRPr="00BB12EB">
            <w:rPr>
              <w:rFonts w:ascii="Leelawadee" w:hAnsi="Leelawadee" w:cs="Leelawadee"/>
              <w:sz w:val="24"/>
              <w:szCs w:val="24"/>
            </w:rPr>
            <w:instrText xml:space="preserve"> PAGE   \* MERGEFORMAT </w:instrText>
          </w:r>
          <w:r w:rsidRPr="00BB12EB">
            <w:rPr>
              <w:rFonts w:ascii="Leelawadee" w:hAnsi="Leelawadee" w:cs="Leelawadee"/>
              <w:sz w:val="24"/>
              <w:szCs w:val="24"/>
            </w:rPr>
            <w:fldChar w:fldCharType="separate"/>
          </w:r>
          <w:r w:rsidR="00137779" w:rsidRPr="00137779">
            <w:rPr>
              <w:rFonts w:ascii="Leelawadee" w:hAnsi="Leelawadee" w:cs="Leelawadee"/>
              <w:noProof/>
              <w:color w:val="FFFFFF" w:themeColor="background1"/>
              <w:sz w:val="24"/>
              <w:szCs w:val="24"/>
              <w:rtl/>
              <w:lang w:val="ar-SA"/>
            </w:rPr>
            <w:t>9</w:t>
          </w:r>
          <w:r w:rsidRPr="00BB12EB">
            <w:rPr>
              <w:rFonts w:ascii="Leelawadee" w:hAnsi="Leelawadee" w:cs="Leelawadee"/>
              <w:sz w:val="24"/>
              <w:szCs w:val="24"/>
            </w:rPr>
            <w:fldChar w:fldCharType="end"/>
          </w:r>
        </w:p>
      </w:tc>
    </w:tr>
  </w:tbl>
  <w:p w:rsidR="0018601D" w:rsidRPr="00222044" w:rsidRDefault="0018601D">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2FC" w:rsidRDefault="005D32FC" w:rsidP="00565DAE">
      <w:r>
        <w:separator/>
      </w:r>
    </w:p>
  </w:footnote>
  <w:footnote w:type="continuationSeparator" w:id="0">
    <w:p w:rsidR="005D32FC" w:rsidRDefault="005D32FC"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891"/>
      <w:gridCol w:w="6747"/>
    </w:tblGrid>
    <w:tr w:rsidR="0018601D" w:rsidRPr="00222044">
      <w:tc>
        <w:tcPr>
          <w:tcW w:w="1500" w:type="pct"/>
          <w:tcBorders>
            <w:bottom w:val="single" w:sz="4" w:space="0" w:color="943634" w:themeColor="accent2" w:themeShade="BF"/>
          </w:tcBorders>
          <w:shd w:val="clear" w:color="auto" w:fill="943634" w:themeFill="accent2" w:themeFillShade="BF"/>
          <w:vAlign w:val="bottom"/>
        </w:tcPr>
        <w:p w:rsidR="0018601D" w:rsidRPr="00222044" w:rsidRDefault="005D32FC" w:rsidP="00D62291">
          <w:pPr>
            <w:pStyle w:val="a5"/>
            <w:jc w:val="center"/>
            <w:rPr>
              <w:rFonts w:cs="Fanan"/>
              <w:color w:val="FFFFFF" w:themeColor="background1"/>
              <w:sz w:val="28"/>
              <w:szCs w:val="28"/>
            </w:rPr>
          </w:pPr>
          <w:sdt>
            <w:sdtPr>
              <w:rPr>
                <w:rFonts w:ascii="Leelawadee" w:hAnsi="Leelawadee" w:cs="Leelawadee"/>
                <w:color w:val="FFFFFF" w:themeColor="background1"/>
                <w:sz w:val="32"/>
                <w:szCs w:val="32"/>
                <w:rtl/>
              </w:rPr>
              <w:alias w:val="التاريخ"/>
              <w:id w:val="-135056119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D62291">
                <w:rPr>
                  <w:rFonts w:ascii="Leelawadee" w:hAnsi="Leelawadee" w:cs="Times New Roman" w:hint="cs"/>
                  <w:color w:val="FFFFFF" w:themeColor="background1"/>
                  <w:sz w:val="32"/>
                  <w:szCs w:val="32"/>
                  <w:rtl/>
                </w:rPr>
                <w:t>1439</w:t>
              </w:r>
              <w:r w:rsidR="0018601D" w:rsidRPr="006D55C1">
                <w:rPr>
                  <w:rFonts w:ascii="Leelawadee" w:hAnsi="Leelawadee" w:cs="Leelawadee"/>
                  <w:color w:val="FFFFFF" w:themeColor="background1"/>
                  <w:sz w:val="32"/>
                  <w:szCs w:val="32"/>
                  <w:rtl/>
                </w:rPr>
                <w:t xml:space="preserve"> </w:t>
              </w:r>
              <w:r w:rsidR="0018601D" w:rsidRPr="006D55C1">
                <w:rPr>
                  <w:rFonts w:ascii="Arial" w:hAnsi="Arial" w:cs="Arial" w:hint="cs"/>
                  <w:color w:val="FFFFFF" w:themeColor="background1"/>
                  <w:sz w:val="32"/>
                  <w:szCs w:val="32"/>
                  <w:rtl/>
                </w:rPr>
                <w:t>هـ‏</w:t>
              </w:r>
              <w:r w:rsidR="0018601D" w:rsidRPr="006D55C1">
                <w:rPr>
                  <w:rFonts w:ascii="Leelawadee" w:hAnsi="Leelawadee" w:cs="Leelawadee"/>
                  <w:color w:val="FFFFFF" w:themeColor="background1"/>
                  <w:sz w:val="32"/>
                  <w:szCs w:val="32"/>
                  <w:rtl/>
                </w:rPr>
                <w:t xml:space="preserve"> </w:t>
              </w:r>
            </w:sdtContent>
          </w:sdt>
        </w:p>
      </w:tc>
      <w:tc>
        <w:tcPr>
          <w:tcW w:w="4000" w:type="pct"/>
          <w:tcBorders>
            <w:bottom w:val="single" w:sz="4" w:space="0" w:color="auto"/>
          </w:tcBorders>
          <w:vAlign w:val="bottom"/>
        </w:tcPr>
        <w:p w:rsidR="0018601D" w:rsidRPr="00222044" w:rsidRDefault="005D32FC"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632528201"/>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8601D"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18601D" w:rsidRPr="00673B22" w:rsidRDefault="0018601D">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E4A"/>
    <w:multiLevelType w:val="hybridMultilevel"/>
    <w:tmpl w:val="21BCB326"/>
    <w:lvl w:ilvl="0" w:tplc="FE6E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31B"/>
    <w:multiLevelType w:val="hybridMultilevel"/>
    <w:tmpl w:val="ECAE5B42"/>
    <w:lvl w:ilvl="0" w:tplc="5242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554"/>
    <w:multiLevelType w:val="hybridMultilevel"/>
    <w:tmpl w:val="E8A254A0"/>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F4242"/>
    <w:multiLevelType w:val="hybridMultilevel"/>
    <w:tmpl w:val="6324E0B2"/>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6A"/>
    <w:rsid w:val="00001422"/>
    <w:rsid w:val="00002140"/>
    <w:rsid w:val="0001241D"/>
    <w:rsid w:val="00012DE9"/>
    <w:rsid w:val="00013139"/>
    <w:rsid w:val="00016F11"/>
    <w:rsid w:val="00022012"/>
    <w:rsid w:val="00024200"/>
    <w:rsid w:val="000278E1"/>
    <w:rsid w:val="00027DF9"/>
    <w:rsid w:val="00030BEF"/>
    <w:rsid w:val="00030F8D"/>
    <w:rsid w:val="0003110E"/>
    <w:rsid w:val="00035E94"/>
    <w:rsid w:val="000375D3"/>
    <w:rsid w:val="00037BEC"/>
    <w:rsid w:val="00043F90"/>
    <w:rsid w:val="0004472E"/>
    <w:rsid w:val="000449A9"/>
    <w:rsid w:val="000464DC"/>
    <w:rsid w:val="00050FE7"/>
    <w:rsid w:val="00055B42"/>
    <w:rsid w:val="00057476"/>
    <w:rsid w:val="00062DAD"/>
    <w:rsid w:val="00063486"/>
    <w:rsid w:val="00070287"/>
    <w:rsid w:val="00071DAF"/>
    <w:rsid w:val="00073B64"/>
    <w:rsid w:val="000748AC"/>
    <w:rsid w:val="000775EF"/>
    <w:rsid w:val="00080C8F"/>
    <w:rsid w:val="000839F6"/>
    <w:rsid w:val="00087043"/>
    <w:rsid w:val="0008732E"/>
    <w:rsid w:val="0008783F"/>
    <w:rsid w:val="00092F96"/>
    <w:rsid w:val="00095B9A"/>
    <w:rsid w:val="00097754"/>
    <w:rsid w:val="000A1582"/>
    <w:rsid w:val="000A348A"/>
    <w:rsid w:val="000A443F"/>
    <w:rsid w:val="000A59DD"/>
    <w:rsid w:val="000A6534"/>
    <w:rsid w:val="000A7887"/>
    <w:rsid w:val="000B1108"/>
    <w:rsid w:val="000B1432"/>
    <w:rsid w:val="000B38AA"/>
    <w:rsid w:val="000B5891"/>
    <w:rsid w:val="000C1CED"/>
    <w:rsid w:val="000C28E5"/>
    <w:rsid w:val="000C2B16"/>
    <w:rsid w:val="000C6988"/>
    <w:rsid w:val="000C7EE7"/>
    <w:rsid w:val="000D38BD"/>
    <w:rsid w:val="000D5144"/>
    <w:rsid w:val="000D5531"/>
    <w:rsid w:val="000E123F"/>
    <w:rsid w:val="000E17F4"/>
    <w:rsid w:val="000E6A02"/>
    <w:rsid w:val="000E743D"/>
    <w:rsid w:val="000F0BC0"/>
    <w:rsid w:val="000F10B6"/>
    <w:rsid w:val="000F297D"/>
    <w:rsid w:val="000F3BDF"/>
    <w:rsid w:val="000F7BD0"/>
    <w:rsid w:val="0010121D"/>
    <w:rsid w:val="00110963"/>
    <w:rsid w:val="00114407"/>
    <w:rsid w:val="00114C37"/>
    <w:rsid w:val="00116BB6"/>
    <w:rsid w:val="00117C6D"/>
    <w:rsid w:val="00122239"/>
    <w:rsid w:val="0013210C"/>
    <w:rsid w:val="00134D2D"/>
    <w:rsid w:val="0013750D"/>
    <w:rsid w:val="00137779"/>
    <w:rsid w:val="001377F0"/>
    <w:rsid w:val="00137FF7"/>
    <w:rsid w:val="00140F78"/>
    <w:rsid w:val="00141016"/>
    <w:rsid w:val="001416EC"/>
    <w:rsid w:val="00143394"/>
    <w:rsid w:val="001438CC"/>
    <w:rsid w:val="00145E4C"/>
    <w:rsid w:val="0015043C"/>
    <w:rsid w:val="001505A6"/>
    <w:rsid w:val="00152A06"/>
    <w:rsid w:val="00153A23"/>
    <w:rsid w:val="00155A98"/>
    <w:rsid w:val="001578E8"/>
    <w:rsid w:val="001610D9"/>
    <w:rsid w:val="0016125F"/>
    <w:rsid w:val="00161322"/>
    <w:rsid w:val="00162046"/>
    <w:rsid w:val="00173FD5"/>
    <w:rsid w:val="001750DB"/>
    <w:rsid w:val="00175E01"/>
    <w:rsid w:val="001778BC"/>
    <w:rsid w:val="00180788"/>
    <w:rsid w:val="00182021"/>
    <w:rsid w:val="00183E26"/>
    <w:rsid w:val="0018601D"/>
    <w:rsid w:val="001927D4"/>
    <w:rsid w:val="00195D38"/>
    <w:rsid w:val="00196A1C"/>
    <w:rsid w:val="00197766"/>
    <w:rsid w:val="001A11F8"/>
    <w:rsid w:val="001A1349"/>
    <w:rsid w:val="001A2091"/>
    <w:rsid w:val="001A3608"/>
    <w:rsid w:val="001B206D"/>
    <w:rsid w:val="001B4FD6"/>
    <w:rsid w:val="001B63E8"/>
    <w:rsid w:val="001B6645"/>
    <w:rsid w:val="001C25BD"/>
    <w:rsid w:val="001C45DC"/>
    <w:rsid w:val="001C5B3B"/>
    <w:rsid w:val="001C6881"/>
    <w:rsid w:val="001C72B2"/>
    <w:rsid w:val="001C7689"/>
    <w:rsid w:val="001D08FC"/>
    <w:rsid w:val="001D1722"/>
    <w:rsid w:val="001D18DB"/>
    <w:rsid w:val="001D4B16"/>
    <w:rsid w:val="001D5926"/>
    <w:rsid w:val="001D7266"/>
    <w:rsid w:val="001E0BA3"/>
    <w:rsid w:val="001E3E25"/>
    <w:rsid w:val="001E4347"/>
    <w:rsid w:val="001E5851"/>
    <w:rsid w:val="001F06B8"/>
    <w:rsid w:val="001F297A"/>
    <w:rsid w:val="001F46F6"/>
    <w:rsid w:val="001F52D0"/>
    <w:rsid w:val="001F572F"/>
    <w:rsid w:val="001F6D89"/>
    <w:rsid w:val="002000A8"/>
    <w:rsid w:val="002003E8"/>
    <w:rsid w:val="0020073D"/>
    <w:rsid w:val="0020552A"/>
    <w:rsid w:val="00206549"/>
    <w:rsid w:val="00207546"/>
    <w:rsid w:val="00210C99"/>
    <w:rsid w:val="00213C41"/>
    <w:rsid w:val="00214C91"/>
    <w:rsid w:val="002161A3"/>
    <w:rsid w:val="0021623E"/>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42E9C"/>
    <w:rsid w:val="0025081A"/>
    <w:rsid w:val="00252A6C"/>
    <w:rsid w:val="00253E4B"/>
    <w:rsid w:val="00254513"/>
    <w:rsid w:val="00261219"/>
    <w:rsid w:val="0026172E"/>
    <w:rsid w:val="00262766"/>
    <w:rsid w:val="00264739"/>
    <w:rsid w:val="00265408"/>
    <w:rsid w:val="002661F6"/>
    <w:rsid w:val="002712D3"/>
    <w:rsid w:val="00274E82"/>
    <w:rsid w:val="00285CBD"/>
    <w:rsid w:val="0029691B"/>
    <w:rsid w:val="002A168B"/>
    <w:rsid w:val="002A20CA"/>
    <w:rsid w:val="002A4ABF"/>
    <w:rsid w:val="002A4CEB"/>
    <w:rsid w:val="002B483B"/>
    <w:rsid w:val="002B7B5B"/>
    <w:rsid w:val="002C2317"/>
    <w:rsid w:val="002C780F"/>
    <w:rsid w:val="002D17F7"/>
    <w:rsid w:val="002D1B29"/>
    <w:rsid w:val="002D5EE9"/>
    <w:rsid w:val="002E0AE4"/>
    <w:rsid w:val="002E203F"/>
    <w:rsid w:val="002E3BDD"/>
    <w:rsid w:val="002F02CA"/>
    <w:rsid w:val="002F3B59"/>
    <w:rsid w:val="002F595D"/>
    <w:rsid w:val="003060E4"/>
    <w:rsid w:val="00312A89"/>
    <w:rsid w:val="00312BC6"/>
    <w:rsid w:val="003162B2"/>
    <w:rsid w:val="00321CAF"/>
    <w:rsid w:val="00323EC2"/>
    <w:rsid w:val="003253BD"/>
    <w:rsid w:val="00326172"/>
    <w:rsid w:val="003264DF"/>
    <w:rsid w:val="003267C1"/>
    <w:rsid w:val="003307F0"/>
    <w:rsid w:val="00331600"/>
    <w:rsid w:val="00331604"/>
    <w:rsid w:val="00334399"/>
    <w:rsid w:val="00334FC4"/>
    <w:rsid w:val="00337791"/>
    <w:rsid w:val="00341C4E"/>
    <w:rsid w:val="00342768"/>
    <w:rsid w:val="00342DD2"/>
    <w:rsid w:val="00343C29"/>
    <w:rsid w:val="00344566"/>
    <w:rsid w:val="00344E6A"/>
    <w:rsid w:val="0035484F"/>
    <w:rsid w:val="00361BB5"/>
    <w:rsid w:val="0036380D"/>
    <w:rsid w:val="00365A66"/>
    <w:rsid w:val="0036627D"/>
    <w:rsid w:val="00366456"/>
    <w:rsid w:val="003677A4"/>
    <w:rsid w:val="00370A31"/>
    <w:rsid w:val="00372D98"/>
    <w:rsid w:val="0037644A"/>
    <w:rsid w:val="00376B57"/>
    <w:rsid w:val="0038011D"/>
    <w:rsid w:val="00380FA2"/>
    <w:rsid w:val="0038191F"/>
    <w:rsid w:val="003837B0"/>
    <w:rsid w:val="00383DE4"/>
    <w:rsid w:val="0038520B"/>
    <w:rsid w:val="00390E7E"/>
    <w:rsid w:val="003931AB"/>
    <w:rsid w:val="003934CD"/>
    <w:rsid w:val="00395540"/>
    <w:rsid w:val="003969CD"/>
    <w:rsid w:val="003A4BC1"/>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56C8"/>
    <w:rsid w:val="003D7884"/>
    <w:rsid w:val="003D7988"/>
    <w:rsid w:val="003D7FB2"/>
    <w:rsid w:val="003E00A2"/>
    <w:rsid w:val="003E22A5"/>
    <w:rsid w:val="003E671F"/>
    <w:rsid w:val="003E6DD6"/>
    <w:rsid w:val="003F4157"/>
    <w:rsid w:val="003F559E"/>
    <w:rsid w:val="003F69AE"/>
    <w:rsid w:val="003F78B5"/>
    <w:rsid w:val="0040055F"/>
    <w:rsid w:val="0040093A"/>
    <w:rsid w:val="00402297"/>
    <w:rsid w:val="00403364"/>
    <w:rsid w:val="00412D39"/>
    <w:rsid w:val="00414519"/>
    <w:rsid w:val="00416EA7"/>
    <w:rsid w:val="004221F3"/>
    <w:rsid w:val="00423A6B"/>
    <w:rsid w:val="00425CA6"/>
    <w:rsid w:val="00426A01"/>
    <w:rsid w:val="00427B6D"/>
    <w:rsid w:val="00427DBA"/>
    <w:rsid w:val="00436F37"/>
    <w:rsid w:val="004379CD"/>
    <w:rsid w:val="00441961"/>
    <w:rsid w:val="004428E2"/>
    <w:rsid w:val="00442ADB"/>
    <w:rsid w:val="00443926"/>
    <w:rsid w:val="00447C44"/>
    <w:rsid w:val="004525C1"/>
    <w:rsid w:val="00453E84"/>
    <w:rsid w:val="0045787F"/>
    <w:rsid w:val="00460772"/>
    <w:rsid w:val="00461DEC"/>
    <w:rsid w:val="0046498D"/>
    <w:rsid w:val="0046763A"/>
    <w:rsid w:val="00467895"/>
    <w:rsid w:val="0047070B"/>
    <w:rsid w:val="00471215"/>
    <w:rsid w:val="004713A3"/>
    <w:rsid w:val="00472426"/>
    <w:rsid w:val="00474CF1"/>
    <w:rsid w:val="004776AF"/>
    <w:rsid w:val="004807B5"/>
    <w:rsid w:val="00480BBC"/>
    <w:rsid w:val="00485551"/>
    <w:rsid w:val="004912A4"/>
    <w:rsid w:val="00491BFE"/>
    <w:rsid w:val="00494B85"/>
    <w:rsid w:val="004A2911"/>
    <w:rsid w:val="004A2FC4"/>
    <w:rsid w:val="004A432F"/>
    <w:rsid w:val="004A4851"/>
    <w:rsid w:val="004A76B1"/>
    <w:rsid w:val="004B2874"/>
    <w:rsid w:val="004B3B71"/>
    <w:rsid w:val="004B5642"/>
    <w:rsid w:val="004B6696"/>
    <w:rsid w:val="004B676F"/>
    <w:rsid w:val="004C09F8"/>
    <w:rsid w:val="004C0CD8"/>
    <w:rsid w:val="004C1BE4"/>
    <w:rsid w:val="004C1C3C"/>
    <w:rsid w:val="004C318D"/>
    <w:rsid w:val="004C59DF"/>
    <w:rsid w:val="004E13E0"/>
    <w:rsid w:val="004E77A0"/>
    <w:rsid w:val="004F14C9"/>
    <w:rsid w:val="004F449C"/>
    <w:rsid w:val="004F6881"/>
    <w:rsid w:val="004F72D7"/>
    <w:rsid w:val="005008C6"/>
    <w:rsid w:val="00505329"/>
    <w:rsid w:val="00505DCA"/>
    <w:rsid w:val="00506FB2"/>
    <w:rsid w:val="00513C4B"/>
    <w:rsid w:val="00515665"/>
    <w:rsid w:val="00521D26"/>
    <w:rsid w:val="005220ED"/>
    <w:rsid w:val="005258C1"/>
    <w:rsid w:val="00526C80"/>
    <w:rsid w:val="00530A75"/>
    <w:rsid w:val="0053141E"/>
    <w:rsid w:val="0053278D"/>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F8F"/>
    <w:rsid w:val="0057159D"/>
    <w:rsid w:val="00571AA2"/>
    <w:rsid w:val="00571BE6"/>
    <w:rsid w:val="00577BF2"/>
    <w:rsid w:val="005833F8"/>
    <w:rsid w:val="00585BA5"/>
    <w:rsid w:val="00587820"/>
    <w:rsid w:val="00591216"/>
    <w:rsid w:val="00594CD6"/>
    <w:rsid w:val="00594D05"/>
    <w:rsid w:val="00595A5C"/>
    <w:rsid w:val="00595BD4"/>
    <w:rsid w:val="00595CC6"/>
    <w:rsid w:val="005A128A"/>
    <w:rsid w:val="005A2FE3"/>
    <w:rsid w:val="005A3256"/>
    <w:rsid w:val="005A385A"/>
    <w:rsid w:val="005A4915"/>
    <w:rsid w:val="005A5F16"/>
    <w:rsid w:val="005B11CF"/>
    <w:rsid w:val="005B419B"/>
    <w:rsid w:val="005C2EC2"/>
    <w:rsid w:val="005C3774"/>
    <w:rsid w:val="005C3DF4"/>
    <w:rsid w:val="005C51B0"/>
    <w:rsid w:val="005C5BBE"/>
    <w:rsid w:val="005D12FA"/>
    <w:rsid w:val="005D20D1"/>
    <w:rsid w:val="005D2190"/>
    <w:rsid w:val="005D32FC"/>
    <w:rsid w:val="005D5F52"/>
    <w:rsid w:val="005D701E"/>
    <w:rsid w:val="005E11C2"/>
    <w:rsid w:val="005E4E53"/>
    <w:rsid w:val="005E5370"/>
    <w:rsid w:val="005F3937"/>
    <w:rsid w:val="005F4868"/>
    <w:rsid w:val="005F71AF"/>
    <w:rsid w:val="00601293"/>
    <w:rsid w:val="0060233A"/>
    <w:rsid w:val="00607FBE"/>
    <w:rsid w:val="00612A01"/>
    <w:rsid w:val="006152C5"/>
    <w:rsid w:val="0062062E"/>
    <w:rsid w:val="00623587"/>
    <w:rsid w:val="00623EBC"/>
    <w:rsid w:val="006243A7"/>
    <w:rsid w:val="006271D1"/>
    <w:rsid w:val="00630D87"/>
    <w:rsid w:val="00633755"/>
    <w:rsid w:val="00634B54"/>
    <w:rsid w:val="0063636A"/>
    <w:rsid w:val="00636453"/>
    <w:rsid w:val="00642663"/>
    <w:rsid w:val="00642E25"/>
    <w:rsid w:val="006438FC"/>
    <w:rsid w:val="0064449B"/>
    <w:rsid w:val="0065179C"/>
    <w:rsid w:val="0065433C"/>
    <w:rsid w:val="00654987"/>
    <w:rsid w:val="006552EC"/>
    <w:rsid w:val="006605A6"/>
    <w:rsid w:val="006623DE"/>
    <w:rsid w:val="00665561"/>
    <w:rsid w:val="006731D4"/>
    <w:rsid w:val="00673B22"/>
    <w:rsid w:val="00676290"/>
    <w:rsid w:val="00677DEA"/>
    <w:rsid w:val="00681D06"/>
    <w:rsid w:val="00682CC0"/>
    <w:rsid w:val="00694CB3"/>
    <w:rsid w:val="00697F4D"/>
    <w:rsid w:val="006A1A47"/>
    <w:rsid w:val="006A261D"/>
    <w:rsid w:val="006B7A69"/>
    <w:rsid w:val="006C297A"/>
    <w:rsid w:val="006C3C82"/>
    <w:rsid w:val="006C43F9"/>
    <w:rsid w:val="006C467A"/>
    <w:rsid w:val="006C577E"/>
    <w:rsid w:val="006D038E"/>
    <w:rsid w:val="006D2573"/>
    <w:rsid w:val="006D3137"/>
    <w:rsid w:val="006D55C1"/>
    <w:rsid w:val="006E06D7"/>
    <w:rsid w:val="006E222B"/>
    <w:rsid w:val="006E25F8"/>
    <w:rsid w:val="006E61C2"/>
    <w:rsid w:val="006E64E2"/>
    <w:rsid w:val="006E6EEC"/>
    <w:rsid w:val="006F0167"/>
    <w:rsid w:val="006F09B5"/>
    <w:rsid w:val="006F0E10"/>
    <w:rsid w:val="006F3BCE"/>
    <w:rsid w:val="006F5283"/>
    <w:rsid w:val="006F70CB"/>
    <w:rsid w:val="007037BA"/>
    <w:rsid w:val="00703E11"/>
    <w:rsid w:val="007042E7"/>
    <w:rsid w:val="007055A8"/>
    <w:rsid w:val="00706293"/>
    <w:rsid w:val="00710E84"/>
    <w:rsid w:val="00711043"/>
    <w:rsid w:val="00711785"/>
    <w:rsid w:val="007229EB"/>
    <w:rsid w:val="007247AB"/>
    <w:rsid w:val="0072497C"/>
    <w:rsid w:val="007274A1"/>
    <w:rsid w:val="00732563"/>
    <w:rsid w:val="00732704"/>
    <w:rsid w:val="00732B2C"/>
    <w:rsid w:val="00732C1D"/>
    <w:rsid w:val="0074240D"/>
    <w:rsid w:val="007425E5"/>
    <w:rsid w:val="007452D5"/>
    <w:rsid w:val="007568A3"/>
    <w:rsid w:val="00760D63"/>
    <w:rsid w:val="007614B4"/>
    <w:rsid w:val="0076170E"/>
    <w:rsid w:val="00764249"/>
    <w:rsid w:val="007715C4"/>
    <w:rsid w:val="00772195"/>
    <w:rsid w:val="007727A6"/>
    <w:rsid w:val="00773051"/>
    <w:rsid w:val="00773944"/>
    <w:rsid w:val="00777383"/>
    <w:rsid w:val="00780DDE"/>
    <w:rsid w:val="007816DE"/>
    <w:rsid w:val="00784538"/>
    <w:rsid w:val="00784C37"/>
    <w:rsid w:val="00785424"/>
    <w:rsid w:val="00786513"/>
    <w:rsid w:val="00786B98"/>
    <w:rsid w:val="0078784B"/>
    <w:rsid w:val="00793A52"/>
    <w:rsid w:val="007A1334"/>
    <w:rsid w:val="007A2A9D"/>
    <w:rsid w:val="007A43A3"/>
    <w:rsid w:val="007A4D9A"/>
    <w:rsid w:val="007A5A20"/>
    <w:rsid w:val="007B10A8"/>
    <w:rsid w:val="007B196D"/>
    <w:rsid w:val="007B25E5"/>
    <w:rsid w:val="007B313D"/>
    <w:rsid w:val="007B35DA"/>
    <w:rsid w:val="007B4BE0"/>
    <w:rsid w:val="007B5AAB"/>
    <w:rsid w:val="007B5E25"/>
    <w:rsid w:val="007C33B3"/>
    <w:rsid w:val="007C6B65"/>
    <w:rsid w:val="007D4D3C"/>
    <w:rsid w:val="007D4E8E"/>
    <w:rsid w:val="007D60C8"/>
    <w:rsid w:val="007E0C32"/>
    <w:rsid w:val="007E45A7"/>
    <w:rsid w:val="007E6BBA"/>
    <w:rsid w:val="007F4D27"/>
    <w:rsid w:val="00800093"/>
    <w:rsid w:val="00801891"/>
    <w:rsid w:val="00811359"/>
    <w:rsid w:val="0081347F"/>
    <w:rsid w:val="008144EB"/>
    <w:rsid w:val="00817FEB"/>
    <w:rsid w:val="00822CB9"/>
    <w:rsid w:val="00827680"/>
    <w:rsid w:val="0083109A"/>
    <w:rsid w:val="00832D05"/>
    <w:rsid w:val="0083368A"/>
    <w:rsid w:val="00833C1A"/>
    <w:rsid w:val="008351A8"/>
    <w:rsid w:val="008373DD"/>
    <w:rsid w:val="00842DF4"/>
    <w:rsid w:val="00843B57"/>
    <w:rsid w:val="00844725"/>
    <w:rsid w:val="00845701"/>
    <w:rsid w:val="00846546"/>
    <w:rsid w:val="00847C47"/>
    <w:rsid w:val="008504FB"/>
    <w:rsid w:val="0085234A"/>
    <w:rsid w:val="00870652"/>
    <w:rsid w:val="008713F5"/>
    <w:rsid w:val="00871D74"/>
    <w:rsid w:val="00874337"/>
    <w:rsid w:val="00874CE0"/>
    <w:rsid w:val="00874E85"/>
    <w:rsid w:val="00877CE3"/>
    <w:rsid w:val="0088160B"/>
    <w:rsid w:val="00883F82"/>
    <w:rsid w:val="00886544"/>
    <w:rsid w:val="0089350E"/>
    <w:rsid w:val="00893B5F"/>
    <w:rsid w:val="00894E10"/>
    <w:rsid w:val="008A1117"/>
    <w:rsid w:val="008A1D2C"/>
    <w:rsid w:val="008A40A2"/>
    <w:rsid w:val="008C07F1"/>
    <w:rsid w:val="008C214C"/>
    <w:rsid w:val="008C2545"/>
    <w:rsid w:val="008C3D43"/>
    <w:rsid w:val="008D0F70"/>
    <w:rsid w:val="008D20AE"/>
    <w:rsid w:val="008D2373"/>
    <w:rsid w:val="008D5FE8"/>
    <w:rsid w:val="008D74B4"/>
    <w:rsid w:val="008D7E04"/>
    <w:rsid w:val="008E058E"/>
    <w:rsid w:val="008E1713"/>
    <w:rsid w:val="008E2768"/>
    <w:rsid w:val="008E2C58"/>
    <w:rsid w:val="008E3C1C"/>
    <w:rsid w:val="008E6E25"/>
    <w:rsid w:val="008E7122"/>
    <w:rsid w:val="008F0964"/>
    <w:rsid w:val="008F1552"/>
    <w:rsid w:val="008F2A66"/>
    <w:rsid w:val="008F2C3B"/>
    <w:rsid w:val="00900D24"/>
    <w:rsid w:val="00900F6B"/>
    <w:rsid w:val="009018CE"/>
    <w:rsid w:val="00905713"/>
    <w:rsid w:val="00910103"/>
    <w:rsid w:val="00912F3E"/>
    <w:rsid w:val="009145BE"/>
    <w:rsid w:val="009170D7"/>
    <w:rsid w:val="00917AA5"/>
    <w:rsid w:val="00923F82"/>
    <w:rsid w:val="00930691"/>
    <w:rsid w:val="0093093C"/>
    <w:rsid w:val="00933153"/>
    <w:rsid w:val="00933EEA"/>
    <w:rsid w:val="0093447C"/>
    <w:rsid w:val="00941499"/>
    <w:rsid w:val="00941ED6"/>
    <w:rsid w:val="00944CEE"/>
    <w:rsid w:val="0094695A"/>
    <w:rsid w:val="009508F1"/>
    <w:rsid w:val="00952A8C"/>
    <w:rsid w:val="00955376"/>
    <w:rsid w:val="00957CD0"/>
    <w:rsid w:val="00957F41"/>
    <w:rsid w:val="00961605"/>
    <w:rsid w:val="00962A04"/>
    <w:rsid w:val="009649BE"/>
    <w:rsid w:val="00965E67"/>
    <w:rsid w:val="00967A52"/>
    <w:rsid w:val="00971EEF"/>
    <w:rsid w:val="00984AC8"/>
    <w:rsid w:val="009863D6"/>
    <w:rsid w:val="009930B7"/>
    <w:rsid w:val="009939B1"/>
    <w:rsid w:val="00995664"/>
    <w:rsid w:val="00995ABF"/>
    <w:rsid w:val="00995E04"/>
    <w:rsid w:val="0099738A"/>
    <w:rsid w:val="009A24BA"/>
    <w:rsid w:val="009A5F52"/>
    <w:rsid w:val="009A6221"/>
    <w:rsid w:val="009A6C95"/>
    <w:rsid w:val="009A7460"/>
    <w:rsid w:val="009B08A6"/>
    <w:rsid w:val="009B0935"/>
    <w:rsid w:val="009B1895"/>
    <w:rsid w:val="009B197D"/>
    <w:rsid w:val="009B1BFB"/>
    <w:rsid w:val="009B1CEC"/>
    <w:rsid w:val="009B2E98"/>
    <w:rsid w:val="009B4BA6"/>
    <w:rsid w:val="009B793C"/>
    <w:rsid w:val="009C2D02"/>
    <w:rsid w:val="009C5043"/>
    <w:rsid w:val="009C5469"/>
    <w:rsid w:val="009C5998"/>
    <w:rsid w:val="009C697D"/>
    <w:rsid w:val="009C6C7A"/>
    <w:rsid w:val="009D6EDC"/>
    <w:rsid w:val="009D7126"/>
    <w:rsid w:val="009E24F8"/>
    <w:rsid w:val="009E5637"/>
    <w:rsid w:val="009E6A39"/>
    <w:rsid w:val="009E7D7E"/>
    <w:rsid w:val="009F122C"/>
    <w:rsid w:val="00A02158"/>
    <w:rsid w:val="00A04A77"/>
    <w:rsid w:val="00A07775"/>
    <w:rsid w:val="00A118EC"/>
    <w:rsid w:val="00A11A18"/>
    <w:rsid w:val="00A11EF5"/>
    <w:rsid w:val="00A12340"/>
    <w:rsid w:val="00A138A0"/>
    <w:rsid w:val="00A15C5C"/>
    <w:rsid w:val="00A15F0E"/>
    <w:rsid w:val="00A17DA3"/>
    <w:rsid w:val="00A2369C"/>
    <w:rsid w:val="00A238B9"/>
    <w:rsid w:val="00A31CE8"/>
    <w:rsid w:val="00A35025"/>
    <w:rsid w:val="00A4341F"/>
    <w:rsid w:val="00A44ABF"/>
    <w:rsid w:val="00A46C7C"/>
    <w:rsid w:val="00A47C16"/>
    <w:rsid w:val="00A501AE"/>
    <w:rsid w:val="00A510AE"/>
    <w:rsid w:val="00A51116"/>
    <w:rsid w:val="00A52B6B"/>
    <w:rsid w:val="00A57696"/>
    <w:rsid w:val="00A57A53"/>
    <w:rsid w:val="00A60B12"/>
    <w:rsid w:val="00A63E7C"/>
    <w:rsid w:val="00A64906"/>
    <w:rsid w:val="00A665BE"/>
    <w:rsid w:val="00A6728B"/>
    <w:rsid w:val="00A70A36"/>
    <w:rsid w:val="00A727EE"/>
    <w:rsid w:val="00A80A83"/>
    <w:rsid w:val="00A84F50"/>
    <w:rsid w:val="00A86CC7"/>
    <w:rsid w:val="00A872C4"/>
    <w:rsid w:val="00AA3B20"/>
    <w:rsid w:val="00AA5BC0"/>
    <w:rsid w:val="00AA7839"/>
    <w:rsid w:val="00AA793E"/>
    <w:rsid w:val="00AB3D6E"/>
    <w:rsid w:val="00AB46A4"/>
    <w:rsid w:val="00AB5AE3"/>
    <w:rsid w:val="00AB5EB7"/>
    <w:rsid w:val="00AC1CD3"/>
    <w:rsid w:val="00AC1DAB"/>
    <w:rsid w:val="00AC227B"/>
    <w:rsid w:val="00AC4252"/>
    <w:rsid w:val="00AC4952"/>
    <w:rsid w:val="00AD6B13"/>
    <w:rsid w:val="00AE6180"/>
    <w:rsid w:val="00AE7CB3"/>
    <w:rsid w:val="00AF4ED0"/>
    <w:rsid w:val="00AF7F36"/>
    <w:rsid w:val="00B03506"/>
    <w:rsid w:val="00B10157"/>
    <w:rsid w:val="00B10199"/>
    <w:rsid w:val="00B11282"/>
    <w:rsid w:val="00B145CE"/>
    <w:rsid w:val="00B21E0A"/>
    <w:rsid w:val="00B224A6"/>
    <w:rsid w:val="00B225EF"/>
    <w:rsid w:val="00B23102"/>
    <w:rsid w:val="00B25704"/>
    <w:rsid w:val="00B264F0"/>
    <w:rsid w:val="00B33465"/>
    <w:rsid w:val="00B35127"/>
    <w:rsid w:val="00B35237"/>
    <w:rsid w:val="00B37768"/>
    <w:rsid w:val="00B37C7E"/>
    <w:rsid w:val="00B47172"/>
    <w:rsid w:val="00B47651"/>
    <w:rsid w:val="00B523FB"/>
    <w:rsid w:val="00B5477A"/>
    <w:rsid w:val="00B55D00"/>
    <w:rsid w:val="00B5603A"/>
    <w:rsid w:val="00B565BC"/>
    <w:rsid w:val="00B613CA"/>
    <w:rsid w:val="00B61A66"/>
    <w:rsid w:val="00B62B93"/>
    <w:rsid w:val="00B63B51"/>
    <w:rsid w:val="00B63C9A"/>
    <w:rsid w:val="00B64338"/>
    <w:rsid w:val="00B6433E"/>
    <w:rsid w:val="00B66006"/>
    <w:rsid w:val="00B71106"/>
    <w:rsid w:val="00B726DA"/>
    <w:rsid w:val="00B73C24"/>
    <w:rsid w:val="00B74AFD"/>
    <w:rsid w:val="00B81D4F"/>
    <w:rsid w:val="00B90E0E"/>
    <w:rsid w:val="00B924C5"/>
    <w:rsid w:val="00B929B7"/>
    <w:rsid w:val="00B92F05"/>
    <w:rsid w:val="00B94265"/>
    <w:rsid w:val="00B94B74"/>
    <w:rsid w:val="00BA0BF6"/>
    <w:rsid w:val="00BA206C"/>
    <w:rsid w:val="00BA4C06"/>
    <w:rsid w:val="00BA5EE5"/>
    <w:rsid w:val="00BB0D9F"/>
    <w:rsid w:val="00BB0F97"/>
    <w:rsid w:val="00BB12EB"/>
    <w:rsid w:val="00BB1C0E"/>
    <w:rsid w:val="00BB296B"/>
    <w:rsid w:val="00BB64DA"/>
    <w:rsid w:val="00BB7546"/>
    <w:rsid w:val="00BC0279"/>
    <w:rsid w:val="00BC2F22"/>
    <w:rsid w:val="00BC6F58"/>
    <w:rsid w:val="00BD551A"/>
    <w:rsid w:val="00BD7A30"/>
    <w:rsid w:val="00BE2A47"/>
    <w:rsid w:val="00BE40F6"/>
    <w:rsid w:val="00BE4181"/>
    <w:rsid w:val="00BE5ABB"/>
    <w:rsid w:val="00BE6A2C"/>
    <w:rsid w:val="00BE727F"/>
    <w:rsid w:val="00BF37EF"/>
    <w:rsid w:val="00BF5D7D"/>
    <w:rsid w:val="00C04A94"/>
    <w:rsid w:val="00C06227"/>
    <w:rsid w:val="00C10CF2"/>
    <w:rsid w:val="00C121BB"/>
    <w:rsid w:val="00C15686"/>
    <w:rsid w:val="00C16F15"/>
    <w:rsid w:val="00C17D7E"/>
    <w:rsid w:val="00C206A2"/>
    <w:rsid w:val="00C25183"/>
    <w:rsid w:val="00C25277"/>
    <w:rsid w:val="00C25A16"/>
    <w:rsid w:val="00C25DDC"/>
    <w:rsid w:val="00C30666"/>
    <w:rsid w:val="00C31044"/>
    <w:rsid w:val="00C33FC3"/>
    <w:rsid w:val="00C3472E"/>
    <w:rsid w:val="00C36673"/>
    <w:rsid w:val="00C37682"/>
    <w:rsid w:val="00C40A81"/>
    <w:rsid w:val="00C42210"/>
    <w:rsid w:val="00C43A64"/>
    <w:rsid w:val="00C44A96"/>
    <w:rsid w:val="00C459CA"/>
    <w:rsid w:val="00C464D5"/>
    <w:rsid w:val="00C57E5B"/>
    <w:rsid w:val="00C63E63"/>
    <w:rsid w:val="00C65142"/>
    <w:rsid w:val="00C71A13"/>
    <w:rsid w:val="00C73A33"/>
    <w:rsid w:val="00C77D58"/>
    <w:rsid w:val="00C81157"/>
    <w:rsid w:val="00C81274"/>
    <w:rsid w:val="00C81B0C"/>
    <w:rsid w:val="00C831F8"/>
    <w:rsid w:val="00C83BAE"/>
    <w:rsid w:val="00C83C3D"/>
    <w:rsid w:val="00C91F9B"/>
    <w:rsid w:val="00C92D9E"/>
    <w:rsid w:val="00C9312E"/>
    <w:rsid w:val="00C953D2"/>
    <w:rsid w:val="00CA0412"/>
    <w:rsid w:val="00CA1386"/>
    <w:rsid w:val="00CA22A2"/>
    <w:rsid w:val="00CA3210"/>
    <w:rsid w:val="00CA4098"/>
    <w:rsid w:val="00CA4F72"/>
    <w:rsid w:val="00CB1956"/>
    <w:rsid w:val="00CB2E26"/>
    <w:rsid w:val="00CB43D7"/>
    <w:rsid w:val="00CC10C9"/>
    <w:rsid w:val="00CC3AC0"/>
    <w:rsid w:val="00CC7B2D"/>
    <w:rsid w:val="00CC7B81"/>
    <w:rsid w:val="00CD3778"/>
    <w:rsid w:val="00CD6B3A"/>
    <w:rsid w:val="00CD70E6"/>
    <w:rsid w:val="00CD7982"/>
    <w:rsid w:val="00CE142B"/>
    <w:rsid w:val="00CE2D73"/>
    <w:rsid w:val="00CE4395"/>
    <w:rsid w:val="00CE613F"/>
    <w:rsid w:val="00CE7F32"/>
    <w:rsid w:val="00CF1915"/>
    <w:rsid w:val="00CF35CC"/>
    <w:rsid w:val="00CF567E"/>
    <w:rsid w:val="00CF6E78"/>
    <w:rsid w:val="00CF75D8"/>
    <w:rsid w:val="00D01A86"/>
    <w:rsid w:val="00D03E03"/>
    <w:rsid w:val="00D04EE0"/>
    <w:rsid w:val="00D05493"/>
    <w:rsid w:val="00D0635F"/>
    <w:rsid w:val="00D06690"/>
    <w:rsid w:val="00D1300B"/>
    <w:rsid w:val="00D16159"/>
    <w:rsid w:val="00D221E9"/>
    <w:rsid w:val="00D22750"/>
    <w:rsid w:val="00D23573"/>
    <w:rsid w:val="00D30AE7"/>
    <w:rsid w:val="00D322E3"/>
    <w:rsid w:val="00D35025"/>
    <w:rsid w:val="00D426D1"/>
    <w:rsid w:val="00D42BED"/>
    <w:rsid w:val="00D4436D"/>
    <w:rsid w:val="00D44D1B"/>
    <w:rsid w:val="00D44EC9"/>
    <w:rsid w:val="00D50FE3"/>
    <w:rsid w:val="00D52BEA"/>
    <w:rsid w:val="00D5544C"/>
    <w:rsid w:val="00D5716C"/>
    <w:rsid w:val="00D62291"/>
    <w:rsid w:val="00D62F7E"/>
    <w:rsid w:val="00D64FF4"/>
    <w:rsid w:val="00D65FB3"/>
    <w:rsid w:val="00D67BD2"/>
    <w:rsid w:val="00D830F8"/>
    <w:rsid w:val="00D832E7"/>
    <w:rsid w:val="00D83ECC"/>
    <w:rsid w:val="00D910DE"/>
    <w:rsid w:val="00D9586F"/>
    <w:rsid w:val="00D96056"/>
    <w:rsid w:val="00DA2630"/>
    <w:rsid w:val="00DA3440"/>
    <w:rsid w:val="00DA6D78"/>
    <w:rsid w:val="00DC00F1"/>
    <w:rsid w:val="00DC2C1D"/>
    <w:rsid w:val="00DC441D"/>
    <w:rsid w:val="00DD10DE"/>
    <w:rsid w:val="00DD2010"/>
    <w:rsid w:val="00DD3F0C"/>
    <w:rsid w:val="00DE121A"/>
    <w:rsid w:val="00DE1B7C"/>
    <w:rsid w:val="00DE7C0D"/>
    <w:rsid w:val="00DF04F6"/>
    <w:rsid w:val="00DF07D5"/>
    <w:rsid w:val="00DF07F3"/>
    <w:rsid w:val="00DF4167"/>
    <w:rsid w:val="00DF4F54"/>
    <w:rsid w:val="00E00191"/>
    <w:rsid w:val="00E03C88"/>
    <w:rsid w:val="00E107F1"/>
    <w:rsid w:val="00E10C04"/>
    <w:rsid w:val="00E15556"/>
    <w:rsid w:val="00E16356"/>
    <w:rsid w:val="00E17291"/>
    <w:rsid w:val="00E2333F"/>
    <w:rsid w:val="00E33572"/>
    <w:rsid w:val="00E33ACF"/>
    <w:rsid w:val="00E33BC1"/>
    <w:rsid w:val="00E357D5"/>
    <w:rsid w:val="00E44B52"/>
    <w:rsid w:val="00E4679B"/>
    <w:rsid w:val="00E479B1"/>
    <w:rsid w:val="00E509AD"/>
    <w:rsid w:val="00E50E71"/>
    <w:rsid w:val="00E525B8"/>
    <w:rsid w:val="00E53D5D"/>
    <w:rsid w:val="00E5687A"/>
    <w:rsid w:val="00E57B18"/>
    <w:rsid w:val="00E60E5E"/>
    <w:rsid w:val="00E61F24"/>
    <w:rsid w:val="00E637CC"/>
    <w:rsid w:val="00E63EFE"/>
    <w:rsid w:val="00E7060A"/>
    <w:rsid w:val="00E73CD6"/>
    <w:rsid w:val="00E741A1"/>
    <w:rsid w:val="00E76828"/>
    <w:rsid w:val="00E82800"/>
    <w:rsid w:val="00E909CD"/>
    <w:rsid w:val="00E92FBF"/>
    <w:rsid w:val="00E97215"/>
    <w:rsid w:val="00E97CE6"/>
    <w:rsid w:val="00EA11C0"/>
    <w:rsid w:val="00EA36E4"/>
    <w:rsid w:val="00EA7FAE"/>
    <w:rsid w:val="00EB11F8"/>
    <w:rsid w:val="00EB220D"/>
    <w:rsid w:val="00EB3800"/>
    <w:rsid w:val="00EB3AA6"/>
    <w:rsid w:val="00EB3C08"/>
    <w:rsid w:val="00EB4620"/>
    <w:rsid w:val="00EB7BB3"/>
    <w:rsid w:val="00EB7DDC"/>
    <w:rsid w:val="00EC14D7"/>
    <w:rsid w:val="00EC1C93"/>
    <w:rsid w:val="00EC1F80"/>
    <w:rsid w:val="00EC2238"/>
    <w:rsid w:val="00EC36FF"/>
    <w:rsid w:val="00ED166A"/>
    <w:rsid w:val="00ED1A87"/>
    <w:rsid w:val="00ED2232"/>
    <w:rsid w:val="00ED3D7A"/>
    <w:rsid w:val="00ED441C"/>
    <w:rsid w:val="00ED6977"/>
    <w:rsid w:val="00ED7047"/>
    <w:rsid w:val="00ED77DB"/>
    <w:rsid w:val="00EE418F"/>
    <w:rsid w:val="00EE6111"/>
    <w:rsid w:val="00EF0907"/>
    <w:rsid w:val="00EF105C"/>
    <w:rsid w:val="00EF23EC"/>
    <w:rsid w:val="00EF3A6F"/>
    <w:rsid w:val="00EF430B"/>
    <w:rsid w:val="00EF55E7"/>
    <w:rsid w:val="00EF77C6"/>
    <w:rsid w:val="00F003FB"/>
    <w:rsid w:val="00F02055"/>
    <w:rsid w:val="00F0214D"/>
    <w:rsid w:val="00F0484D"/>
    <w:rsid w:val="00F04CEF"/>
    <w:rsid w:val="00F04D7F"/>
    <w:rsid w:val="00F07B66"/>
    <w:rsid w:val="00F1012A"/>
    <w:rsid w:val="00F103F4"/>
    <w:rsid w:val="00F10E9D"/>
    <w:rsid w:val="00F165EF"/>
    <w:rsid w:val="00F16843"/>
    <w:rsid w:val="00F175F5"/>
    <w:rsid w:val="00F17D2B"/>
    <w:rsid w:val="00F2333C"/>
    <w:rsid w:val="00F25130"/>
    <w:rsid w:val="00F25EC0"/>
    <w:rsid w:val="00F260AB"/>
    <w:rsid w:val="00F27825"/>
    <w:rsid w:val="00F30EAB"/>
    <w:rsid w:val="00F32A53"/>
    <w:rsid w:val="00F33DDE"/>
    <w:rsid w:val="00F34830"/>
    <w:rsid w:val="00F47E32"/>
    <w:rsid w:val="00F55A63"/>
    <w:rsid w:val="00F5728F"/>
    <w:rsid w:val="00F6370E"/>
    <w:rsid w:val="00F65376"/>
    <w:rsid w:val="00F6625F"/>
    <w:rsid w:val="00F7147A"/>
    <w:rsid w:val="00F74BE5"/>
    <w:rsid w:val="00F831C3"/>
    <w:rsid w:val="00F844EA"/>
    <w:rsid w:val="00F85A2D"/>
    <w:rsid w:val="00F90FA9"/>
    <w:rsid w:val="00F91584"/>
    <w:rsid w:val="00F91E50"/>
    <w:rsid w:val="00F944D3"/>
    <w:rsid w:val="00FA0BE4"/>
    <w:rsid w:val="00FA19C2"/>
    <w:rsid w:val="00FA2809"/>
    <w:rsid w:val="00FA4EAB"/>
    <w:rsid w:val="00FA6CF6"/>
    <w:rsid w:val="00FB0F65"/>
    <w:rsid w:val="00FB1C33"/>
    <w:rsid w:val="00FB48FC"/>
    <w:rsid w:val="00FB6146"/>
    <w:rsid w:val="00FB6DCD"/>
    <w:rsid w:val="00FC19F6"/>
    <w:rsid w:val="00FC1F00"/>
    <w:rsid w:val="00FC2B8E"/>
    <w:rsid w:val="00FC620C"/>
    <w:rsid w:val="00FC7288"/>
    <w:rsid w:val="00FC7BEC"/>
    <w:rsid w:val="00FD1FF2"/>
    <w:rsid w:val="00FD642C"/>
    <w:rsid w:val="00FD74E8"/>
    <w:rsid w:val="00FD7E68"/>
    <w:rsid w:val="00FD7FD1"/>
    <w:rsid w:val="00FE2E6A"/>
    <w:rsid w:val="00FE3FCD"/>
    <w:rsid w:val="00FE4B4F"/>
    <w:rsid w:val="00FE5348"/>
    <w:rsid w:val="00FF3453"/>
    <w:rsid w:val="00FF5B42"/>
    <w:rsid w:val="00FF7130"/>
    <w:rsid w:val="00FF73B8"/>
    <w:rsid w:val="00FF7DA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B985A"/>
  <w15:docId w15:val="{07CA05E5-125D-4870-9AB0-FEE1141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paragraph" w:styleId="4">
    <w:name w:val="heading 4"/>
    <w:basedOn w:val="a"/>
    <w:link w:val="4Char"/>
    <w:uiPriority w:val="9"/>
    <w:qFormat/>
    <w:rsid w:val="001438CC"/>
    <w:pPr>
      <w:bidi w:val="0"/>
      <w:spacing w:before="100" w:beforeAutospacing="1" w:after="100" w:afterAutospacing="1"/>
      <w:jc w:val="left"/>
      <w:outlineLvl w:val="3"/>
    </w:pPr>
    <w:rPr>
      <w:rFonts w:ascii="Times New Roman" w:eastAsia="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1438CC"/>
    <w:rPr>
      <w:rFonts w:ascii="Times New Roman" w:eastAsia="Times New Roman" w:hAnsi="Times New Roman" w:cs="Times New Roman"/>
      <w:b/>
      <w:bCs/>
      <w:sz w:val="24"/>
      <w:szCs w:val="24"/>
      <w:lang w:eastAsia="zh-CN"/>
    </w:rPr>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 w:type="character" w:styleId="ab">
    <w:name w:val="Emphasis"/>
    <w:basedOn w:val="a0"/>
    <w:uiPriority w:val="20"/>
    <w:qFormat/>
    <w:rsid w:val="00971EEF"/>
    <w:rPr>
      <w:i/>
      <w:iCs/>
    </w:rPr>
  </w:style>
  <w:style w:type="character" w:styleId="ac">
    <w:name w:val="Strong"/>
    <w:basedOn w:val="a0"/>
    <w:uiPriority w:val="22"/>
    <w:qFormat/>
    <w:rsid w:val="001438CC"/>
    <w:rPr>
      <w:b/>
      <w:bCs/>
    </w:rPr>
  </w:style>
  <w:style w:type="character" w:customStyle="1" w:styleId="Char4">
    <w:name w:val="نص تعليق Char"/>
    <w:basedOn w:val="a0"/>
    <w:link w:val="ad"/>
    <w:uiPriority w:val="99"/>
    <w:semiHidden/>
    <w:rsid w:val="0018601D"/>
    <w:rPr>
      <w:sz w:val="20"/>
      <w:szCs w:val="20"/>
    </w:rPr>
  </w:style>
  <w:style w:type="paragraph" w:styleId="ad">
    <w:name w:val="annotation text"/>
    <w:basedOn w:val="a"/>
    <w:link w:val="Char4"/>
    <w:uiPriority w:val="99"/>
    <w:semiHidden/>
    <w:unhideWhenUsed/>
    <w:rsid w:val="0018601D"/>
    <w:pPr>
      <w:spacing w:after="160"/>
      <w:jc w:val="left"/>
    </w:pPr>
    <w:rPr>
      <w:sz w:val="20"/>
      <w:szCs w:val="20"/>
    </w:rPr>
  </w:style>
  <w:style w:type="character" w:customStyle="1" w:styleId="Char5">
    <w:name w:val="موضوع تعليق Char"/>
    <w:basedOn w:val="Char4"/>
    <w:link w:val="ae"/>
    <w:uiPriority w:val="99"/>
    <w:semiHidden/>
    <w:rsid w:val="0018601D"/>
    <w:rPr>
      <w:b/>
      <w:bCs/>
      <w:sz w:val="20"/>
      <w:szCs w:val="20"/>
    </w:rPr>
  </w:style>
  <w:style w:type="paragraph" w:styleId="ae">
    <w:name w:val="annotation subject"/>
    <w:basedOn w:val="ad"/>
    <w:next w:val="ad"/>
    <w:link w:val="Char5"/>
    <w:uiPriority w:val="99"/>
    <w:semiHidden/>
    <w:unhideWhenUsed/>
    <w:rsid w:val="0018601D"/>
    <w:rPr>
      <w:b/>
      <w:bCs/>
    </w:rPr>
  </w:style>
  <w:style w:type="character" w:styleId="af">
    <w:name w:val="Subtle Emphasis"/>
    <w:basedOn w:val="a0"/>
    <w:uiPriority w:val="19"/>
    <w:qFormat/>
    <w:rsid w:val="0018601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09805747">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59651595">
      <w:bodyDiv w:val="1"/>
      <w:marLeft w:val="0"/>
      <w:marRight w:val="0"/>
      <w:marTop w:val="0"/>
      <w:marBottom w:val="0"/>
      <w:divBdr>
        <w:top w:val="none" w:sz="0" w:space="0" w:color="auto"/>
        <w:left w:val="none" w:sz="0" w:space="0" w:color="auto"/>
        <w:bottom w:val="none" w:sz="0" w:space="0" w:color="auto"/>
        <w:right w:val="none" w:sz="0" w:space="0" w:color="auto"/>
      </w:divBdr>
    </w:div>
    <w:div w:id="101102550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54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1" w:usb1="00000000" w:usb2="00000000" w:usb3="00000000" w:csb0="00000040" w:csb1="00000000"/>
  </w:font>
  <w:font w:name="Leelawadee">
    <w:panose1 w:val="020B0502040204020203"/>
    <w:charset w:val="DE"/>
    <w:family w:val="swiss"/>
    <w:pitch w:val="variable"/>
    <w:sig w:usb0="8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22EB"/>
    <w:rsid w:val="0014619E"/>
    <w:rsid w:val="001743D8"/>
    <w:rsid w:val="0019589B"/>
    <w:rsid w:val="00230580"/>
    <w:rsid w:val="0023287F"/>
    <w:rsid w:val="00235E4F"/>
    <w:rsid w:val="002475E8"/>
    <w:rsid w:val="00263436"/>
    <w:rsid w:val="002A7D27"/>
    <w:rsid w:val="002C794F"/>
    <w:rsid w:val="0037134F"/>
    <w:rsid w:val="0037236F"/>
    <w:rsid w:val="00374850"/>
    <w:rsid w:val="00396F27"/>
    <w:rsid w:val="003D1490"/>
    <w:rsid w:val="00421E05"/>
    <w:rsid w:val="00491989"/>
    <w:rsid w:val="004A3335"/>
    <w:rsid w:val="00512423"/>
    <w:rsid w:val="005315C1"/>
    <w:rsid w:val="00531C20"/>
    <w:rsid w:val="00537C85"/>
    <w:rsid w:val="005406A8"/>
    <w:rsid w:val="005B12E6"/>
    <w:rsid w:val="005B41F2"/>
    <w:rsid w:val="00616FC6"/>
    <w:rsid w:val="006335F2"/>
    <w:rsid w:val="00642354"/>
    <w:rsid w:val="006634FD"/>
    <w:rsid w:val="006663A7"/>
    <w:rsid w:val="00673699"/>
    <w:rsid w:val="0067377E"/>
    <w:rsid w:val="006C2E77"/>
    <w:rsid w:val="006C6A5C"/>
    <w:rsid w:val="007138E6"/>
    <w:rsid w:val="00730D76"/>
    <w:rsid w:val="00731D3D"/>
    <w:rsid w:val="00777D32"/>
    <w:rsid w:val="007824A2"/>
    <w:rsid w:val="00782EC8"/>
    <w:rsid w:val="007A5A2D"/>
    <w:rsid w:val="00831500"/>
    <w:rsid w:val="008454BA"/>
    <w:rsid w:val="008465FC"/>
    <w:rsid w:val="00874645"/>
    <w:rsid w:val="0089005E"/>
    <w:rsid w:val="008A25D7"/>
    <w:rsid w:val="008C5492"/>
    <w:rsid w:val="008D39D7"/>
    <w:rsid w:val="008E15BA"/>
    <w:rsid w:val="008F3A3B"/>
    <w:rsid w:val="0090147E"/>
    <w:rsid w:val="00901ED6"/>
    <w:rsid w:val="00924055"/>
    <w:rsid w:val="009377E3"/>
    <w:rsid w:val="009828F6"/>
    <w:rsid w:val="0099476F"/>
    <w:rsid w:val="009B370D"/>
    <w:rsid w:val="009E2486"/>
    <w:rsid w:val="009F0126"/>
    <w:rsid w:val="00A2501B"/>
    <w:rsid w:val="00A43BF4"/>
    <w:rsid w:val="00A47196"/>
    <w:rsid w:val="00AA2153"/>
    <w:rsid w:val="00AB3C94"/>
    <w:rsid w:val="00AD6A58"/>
    <w:rsid w:val="00AE14AE"/>
    <w:rsid w:val="00B03431"/>
    <w:rsid w:val="00B34607"/>
    <w:rsid w:val="00B4371B"/>
    <w:rsid w:val="00B467C3"/>
    <w:rsid w:val="00B470F7"/>
    <w:rsid w:val="00B55518"/>
    <w:rsid w:val="00B6195E"/>
    <w:rsid w:val="00B82967"/>
    <w:rsid w:val="00B904CC"/>
    <w:rsid w:val="00BE5BF0"/>
    <w:rsid w:val="00C26E60"/>
    <w:rsid w:val="00C57437"/>
    <w:rsid w:val="00CB6CCA"/>
    <w:rsid w:val="00CE7C26"/>
    <w:rsid w:val="00D345BF"/>
    <w:rsid w:val="00D56512"/>
    <w:rsid w:val="00D57E29"/>
    <w:rsid w:val="00D63B50"/>
    <w:rsid w:val="00D67871"/>
    <w:rsid w:val="00DB3F1C"/>
    <w:rsid w:val="00DC238F"/>
    <w:rsid w:val="00DC4022"/>
    <w:rsid w:val="00E24378"/>
    <w:rsid w:val="00E37C0F"/>
    <w:rsid w:val="00E407E3"/>
    <w:rsid w:val="00E57A18"/>
    <w:rsid w:val="00E57E3C"/>
    <w:rsid w:val="00E76DB7"/>
    <w:rsid w:val="00EB7B31"/>
    <w:rsid w:val="00F0416D"/>
    <w:rsid w:val="00F16655"/>
    <w:rsid w:val="00F271E7"/>
    <w:rsid w:val="00F34E6F"/>
    <w:rsid w:val="00F639C8"/>
    <w:rsid w:val="00FB68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3107DA-F61A-48F9-B22E-C98D847F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3351</TotalTime>
  <Pages>9</Pages>
  <Words>2129</Words>
  <Characters>12138</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116</cp:revision>
  <cp:lastPrinted>2017-11-09T13:59:00Z</cp:lastPrinted>
  <dcterms:created xsi:type="dcterms:W3CDTF">2016-04-07T19:46:00Z</dcterms:created>
  <dcterms:modified xsi:type="dcterms:W3CDTF">2017-12-12T14:56:00Z</dcterms:modified>
</cp:coreProperties>
</file>